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1431F8" w:rsidP="00B8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83288">
              <w:rPr>
                <w:rFonts w:ascii="Times New Roman" w:hAnsi="Times New Roman" w:cs="Times New Roman"/>
                <w:b/>
                <w:sz w:val="24"/>
                <w:szCs w:val="24"/>
              </w:rPr>
              <w:t>Системи штучного інтелекту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3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proofErr w:type="spellStart"/>
            <w:r w:rsidR="003A09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="00B8328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, 2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D2075" w:rsidRDefault="001431F8" w:rsidP="003A098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98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4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4D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4D5F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англійська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7D4DF6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Ромасевич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Юрій Олександрович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9C015B" w:rsidRPr="009C015B" w:rsidRDefault="005C20D7" w:rsidP="00731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9C015B" w:rsidRPr="00F66EA3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romasevichyuriy@ukr.net</w:t>
              </w:r>
            </w:hyperlink>
          </w:p>
        </w:tc>
      </w:tr>
      <w:tr w:rsidR="001431F8" w:rsidRPr="00A71D92" w:rsidTr="00A96EF1">
        <w:tc>
          <w:tcPr>
            <w:tcW w:w="2978" w:type="dxa"/>
          </w:tcPr>
          <w:p w:rsidR="001431F8" w:rsidRPr="009C015B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B83288" w:rsidRPr="00B83288" w:rsidRDefault="00B83288" w:rsidP="00B8328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288">
        <w:rPr>
          <w:rFonts w:ascii="Times New Roman" w:hAnsi="Times New Roman" w:cs="Times New Roman"/>
          <w:sz w:val="24"/>
          <w:szCs w:val="24"/>
        </w:rPr>
        <w:t>Системи штучного інтелекту (СШІ) відіграють надзвичайно важливу роль у розвитку робототехніки. Вони надають роботам здатність адаптуватися до нових ситуацій, вчитися на основі даних і приймати рішення, що дозволяє їм ставати більш ефективними, гнучкими та корисними у різних сферах, у тому числі у галузі агропромислового виробництва.</w:t>
      </w:r>
    </w:p>
    <w:p w:rsidR="00B83288" w:rsidRPr="00B83288" w:rsidRDefault="00B83288" w:rsidP="00B8328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288">
        <w:rPr>
          <w:rFonts w:ascii="Times New Roman" w:hAnsi="Times New Roman" w:cs="Times New Roman"/>
          <w:sz w:val="24"/>
          <w:szCs w:val="24"/>
        </w:rPr>
        <w:t>Ось декілька аспектів важливості систем штучного інтелекту у галузі робототехніки: 1) автономність і розуміння оточення (СШІ допомагають роботам розуміти своє оточення завдяки обробці сенсорних даних, таких як відео, аудіо та сенсори дотику. Це дозволяє роботам самостійно навчатися і приймати рішення на основі зібраних даних); 2 розпізнавання об'єктів і планування дій (СШІ дозволяють роботам розпізнавати об'єкти, людей та інші роботи в їхньому оточенні. На основі цієї інформації вони можуть розробляти оптимальні стратегії дій для досягнення конкретних цілей); 3) навчання і адаптація (СШІ можуть навчати роботів на основі великої кількості даних, що дозволяє роботам покращувати свої навички з часом. Це особливо важливо у ситуаціях, де неможливо передбачити всі можливі варіанти); 4) спільна робота з людьми (СШІ допомагають роботам ефективно взаємодіяти з людьми, розуміти їхні інструкції та відповідати на їхні потреби. Це може знайти застосування в виробничих лініях сільськогосподарського виробництва та багатьох інших областях); 5) підвищення безпеки і зниження ризиків (СШІ дозволяють роботам аналізувати складні ситуації, передбачати можливі небезпеки та ризики, а також приймати рішення для їх попередження); 6) ефективне вирішення завдань (застосування СШІ допомагає роботам ефективніше виконувати завдання завдяки оптимізації робочих процесів, розподілу ресурсів та адаптації до змінних умов); 7) дослідження та розвідка (роботи з СШІ можуть бути використані для дослідження небезпечних або важкодоступних областей, де вони можуть збирати дані та передавати їх віддаленим операторам).</w:t>
      </w:r>
    </w:p>
    <w:p w:rsidR="00B83288" w:rsidRPr="00B83288" w:rsidRDefault="00B83288" w:rsidP="00B8328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288">
        <w:rPr>
          <w:rFonts w:ascii="Times New Roman" w:hAnsi="Times New Roman" w:cs="Times New Roman"/>
          <w:sz w:val="24"/>
          <w:szCs w:val="24"/>
        </w:rPr>
        <w:t>Загалом, СШІ і глибоке навчання відкривають нові можливості для робототехніки, роблячи роботів більш пристосованими, розумними та корисними у різних сферах виробничої діяльності, у тому числі сільськогосподарського виробництва.</w:t>
      </w:r>
    </w:p>
    <w:p w:rsidR="00B83288" w:rsidRPr="00B83288" w:rsidRDefault="00B83288" w:rsidP="00B8328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288">
        <w:rPr>
          <w:rFonts w:ascii="Times New Roman" w:hAnsi="Times New Roman" w:cs="Times New Roman"/>
          <w:b/>
          <w:sz w:val="24"/>
          <w:szCs w:val="24"/>
        </w:rPr>
        <w:t>Метою дисципліни</w:t>
      </w:r>
      <w:r w:rsidRPr="00B83288">
        <w:rPr>
          <w:rFonts w:ascii="Times New Roman" w:hAnsi="Times New Roman" w:cs="Times New Roman"/>
          <w:sz w:val="24"/>
          <w:szCs w:val="24"/>
        </w:rPr>
        <w:t xml:space="preserve"> є формування теоретичного розуміння та практичних навичок розробки СШІ та їхнього застосування у галузі робототехніки.</w:t>
      </w:r>
    </w:p>
    <w:p w:rsidR="00B83288" w:rsidRPr="00B83288" w:rsidRDefault="00B83288" w:rsidP="00B83288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288">
        <w:rPr>
          <w:rFonts w:ascii="Times New Roman" w:hAnsi="Times New Roman" w:cs="Times New Roman"/>
          <w:b/>
          <w:sz w:val="24"/>
          <w:szCs w:val="24"/>
        </w:rPr>
        <w:t xml:space="preserve">Задачі дисципліни </w:t>
      </w:r>
      <w:r w:rsidRPr="00B83288">
        <w:rPr>
          <w:rFonts w:ascii="Times New Roman" w:hAnsi="Times New Roman" w:cs="Times New Roman"/>
          <w:sz w:val="24"/>
          <w:szCs w:val="24"/>
        </w:rPr>
        <w:t>полягають у викладанні: основних теоретичних положень на яких ґрунтується СШІ, застосування їх для розробки систем керування руху роботів, планування їхньої траєкторії, обробки сенсорної інформації тощо; використання програмного забезпечення для реалізації СШІ у галузі робототехніки.</w:t>
      </w:r>
    </w:p>
    <w:p w:rsidR="003A098F" w:rsidRPr="00B83288" w:rsidRDefault="003A098F" w:rsidP="00B83288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28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83288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B83288">
        <w:rPr>
          <w:rFonts w:ascii="Times New Roman" w:hAnsi="Times New Roman" w:cs="Times New Roman"/>
          <w:b/>
          <w:i/>
          <w:sz w:val="24"/>
          <w:szCs w:val="24"/>
        </w:rPr>
        <w:t xml:space="preserve">Набуття </w:t>
      </w:r>
      <w:proofErr w:type="spellStart"/>
      <w:r w:rsidRPr="00B83288">
        <w:rPr>
          <w:rFonts w:ascii="Times New Roman" w:hAnsi="Times New Roman" w:cs="Times New Roman"/>
          <w:b/>
          <w:i/>
          <w:sz w:val="24"/>
          <w:szCs w:val="24"/>
        </w:rPr>
        <w:t>компетентностей</w:t>
      </w:r>
      <w:proofErr w:type="spellEnd"/>
      <w:r w:rsidRPr="00B83288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3288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 xml:space="preserve">інтегральна компетентність: </w:t>
      </w:r>
      <w:r w:rsidRPr="00B83288">
        <w:rPr>
          <w:rFonts w:ascii="Times New Roman" w:hAnsi="Times New Roman" w:cs="Times New Roman"/>
          <w:sz w:val="24"/>
          <w:szCs w:val="24"/>
        </w:rPr>
        <w:t>з</w:t>
      </w:r>
      <w:r w:rsidRPr="00B83288">
        <w:rPr>
          <w:rFonts w:ascii="Times New Roman" w:eastAsia="Calibri" w:hAnsi="Times New Roman" w:cs="Times New Roman"/>
          <w:sz w:val="24"/>
          <w:szCs w:val="24"/>
        </w:rPr>
        <w:t>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832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загальні компетентності (ЗК): 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288">
        <w:rPr>
          <w:rFonts w:ascii="Times New Roman" w:eastAsia="Calibri" w:hAnsi="Times New Roman" w:cs="Times New Roman"/>
          <w:sz w:val="24"/>
          <w:szCs w:val="24"/>
        </w:rPr>
        <w:t>ЗК1. Здатність застосовувати інформаційні та комунікаційні технології.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288">
        <w:rPr>
          <w:rFonts w:ascii="Times New Roman" w:eastAsia="Calibri" w:hAnsi="Times New Roman" w:cs="Times New Roman"/>
          <w:sz w:val="24"/>
          <w:szCs w:val="24"/>
        </w:rPr>
        <w:t>ЗК2. Здатність вчитися та оволодівати сучасними знаннями.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288">
        <w:rPr>
          <w:rFonts w:ascii="Times New Roman" w:eastAsia="Calibri" w:hAnsi="Times New Roman" w:cs="Times New Roman"/>
          <w:sz w:val="24"/>
          <w:szCs w:val="24"/>
        </w:rPr>
        <w:t>ЗК3. Здатність до пошуку, оброблення та аналізу  інформацію з різних джерел.</w:t>
      </w:r>
    </w:p>
    <w:p w:rsidR="00B83288" w:rsidRPr="00B83288" w:rsidRDefault="00B83288" w:rsidP="00B832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288">
        <w:rPr>
          <w:rFonts w:ascii="Times New Roman" w:eastAsia="Calibri" w:hAnsi="Times New Roman" w:cs="Times New Roman"/>
          <w:sz w:val="24"/>
          <w:szCs w:val="24"/>
        </w:rPr>
        <w:t>ЗК4. Здатність бути критичним та самокритичним.</w:t>
      </w:r>
    </w:p>
    <w:p w:rsidR="00B83288" w:rsidRPr="00833301" w:rsidRDefault="00B83288" w:rsidP="0083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01">
        <w:rPr>
          <w:rFonts w:ascii="Times New Roman" w:eastAsia="Calibri" w:hAnsi="Times New Roman" w:cs="Times New Roman"/>
          <w:sz w:val="24"/>
          <w:szCs w:val="24"/>
        </w:rPr>
        <w:t>ЗК6. Здатність генерувати нові ідеї (креативність).</w:t>
      </w:r>
    </w:p>
    <w:p w:rsidR="00B83288" w:rsidRPr="00833301" w:rsidRDefault="00B83288" w:rsidP="0083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301">
        <w:rPr>
          <w:rFonts w:ascii="Times New Roman" w:eastAsia="Calibri" w:hAnsi="Times New Roman" w:cs="Times New Roman"/>
          <w:sz w:val="24"/>
          <w:szCs w:val="24"/>
        </w:rPr>
        <w:t>ЗК7. Здатність виявляти, ставити та вирішувати проблеми.</w:t>
      </w:r>
    </w:p>
    <w:p w:rsidR="00B83288" w:rsidRPr="00833301" w:rsidRDefault="00B83288" w:rsidP="0083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301">
        <w:rPr>
          <w:rFonts w:ascii="Times New Roman" w:eastAsia="Calibri" w:hAnsi="Times New Roman" w:cs="Times New Roman"/>
          <w:sz w:val="24"/>
          <w:szCs w:val="24"/>
        </w:rPr>
        <w:t>ЗК8. Здатність приймати обґрунтовані рішення.</w:t>
      </w:r>
    </w:p>
    <w:p w:rsidR="00B83288" w:rsidRPr="00833301" w:rsidRDefault="00B83288" w:rsidP="0083330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833301">
        <w:rPr>
          <w:rFonts w:ascii="Times New Roman" w:hAnsi="Times New Roman" w:cs="Times New Roman"/>
          <w:iCs/>
          <w:sz w:val="24"/>
          <w:szCs w:val="24"/>
          <w:u w:val="single"/>
        </w:rPr>
        <w:t xml:space="preserve">фахові (спеціальні) компетентності (СК): </w:t>
      </w:r>
    </w:p>
    <w:p w:rsidR="00B83288" w:rsidRPr="00833301" w:rsidRDefault="00B83288" w:rsidP="0083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301">
        <w:rPr>
          <w:rFonts w:ascii="Times New Roman" w:eastAsia="Calibri" w:hAnsi="Times New Roman" w:cs="Times New Roman"/>
          <w:sz w:val="24"/>
          <w:szCs w:val="24"/>
        </w:rPr>
        <w:t>СК3. Здатність створювати нову техніку і технології в галузі механічної інженерії.</w:t>
      </w:r>
    </w:p>
    <w:p w:rsidR="00833301" w:rsidRPr="00833301" w:rsidRDefault="00833301" w:rsidP="008333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3301">
        <w:rPr>
          <w:rFonts w:ascii="Times New Roman" w:hAnsi="Times New Roman" w:cs="Times New Roman"/>
          <w:sz w:val="24"/>
        </w:rPr>
        <w:t xml:space="preserve">СК5. Здатність розробляти і реалізовувати плани й </w:t>
      </w:r>
      <w:proofErr w:type="spellStart"/>
      <w:r w:rsidRPr="00833301">
        <w:rPr>
          <w:rFonts w:ascii="Times New Roman" w:hAnsi="Times New Roman" w:cs="Times New Roman"/>
          <w:sz w:val="24"/>
        </w:rPr>
        <w:t>проєкти</w:t>
      </w:r>
      <w:proofErr w:type="spellEnd"/>
      <w:r w:rsidRPr="00833301">
        <w:rPr>
          <w:rFonts w:ascii="Times New Roman" w:hAnsi="Times New Roman" w:cs="Times New Roman"/>
          <w:sz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833301" w:rsidRPr="00833301" w:rsidRDefault="00833301" w:rsidP="0083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33301">
        <w:rPr>
          <w:rFonts w:ascii="Times New Roman" w:eastAsia="Calibri" w:hAnsi="Times New Roman" w:cs="Times New Roman"/>
          <w:sz w:val="24"/>
        </w:rPr>
        <w:t xml:space="preserve">СК6. Здатність проектувати, досліджувати та використовувати </w:t>
      </w:r>
      <w:proofErr w:type="spellStart"/>
      <w:r w:rsidRPr="00833301">
        <w:rPr>
          <w:rFonts w:ascii="Times New Roman" w:eastAsia="Calibri" w:hAnsi="Times New Roman" w:cs="Times New Roman"/>
          <w:sz w:val="24"/>
        </w:rPr>
        <w:t>робототехнічні</w:t>
      </w:r>
      <w:proofErr w:type="spellEnd"/>
      <w:r w:rsidRPr="00833301">
        <w:rPr>
          <w:rFonts w:ascii="Times New Roman" w:eastAsia="Calibri" w:hAnsi="Times New Roman" w:cs="Times New Roman"/>
          <w:sz w:val="24"/>
        </w:rPr>
        <w:t xml:space="preserve"> системи і комплекси для задоволення потреб сільськогосподарського виробництва.</w:t>
      </w:r>
    </w:p>
    <w:p w:rsidR="00B83288" w:rsidRPr="00833301" w:rsidRDefault="00833301" w:rsidP="00833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301">
        <w:rPr>
          <w:rFonts w:ascii="Times New Roman" w:eastAsia="Calibri" w:hAnsi="Times New Roman" w:cs="Times New Roman"/>
          <w:sz w:val="24"/>
        </w:rPr>
        <w:t xml:space="preserve">СК7. Здатність використовувати інтелектуальні технології для забезпечення сталого розвитку </w:t>
      </w:r>
      <w:proofErr w:type="spellStart"/>
      <w:r w:rsidRPr="00833301">
        <w:rPr>
          <w:rFonts w:ascii="Times New Roman" w:eastAsia="Calibri" w:hAnsi="Times New Roman" w:cs="Times New Roman"/>
          <w:sz w:val="24"/>
        </w:rPr>
        <w:t>робототехнічних</w:t>
      </w:r>
      <w:proofErr w:type="spellEnd"/>
      <w:r w:rsidRPr="00833301">
        <w:rPr>
          <w:rFonts w:ascii="Times New Roman" w:eastAsia="Calibri" w:hAnsi="Times New Roman" w:cs="Times New Roman"/>
          <w:sz w:val="24"/>
        </w:rPr>
        <w:t xml:space="preserve"> систем сільськогосподарського виробництва</w:t>
      </w:r>
      <w:r w:rsidRPr="008333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3288" w:rsidRPr="00833301" w:rsidRDefault="00B83288" w:rsidP="0083330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3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Програмні результати навчання (РН</w:t>
      </w:r>
      <w:r w:rsidRPr="0083330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B83288" w:rsidRPr="00833301" w:rsidRDefault="00833301" w:rsidP="0083330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01">
        <w:rPr>
          <w:rFonts w:ascii="Times New Roman" w:hAnsi="Times New Roman" w:cs="Times New Roman"/>
          <w:sz w:val="24"/>
          <w:szCs w:val="24"/>
        </w:rPr>
        <w:t>П</w:t>
      </w:r>
      <w:r w:rsidR="00B83288" w:rsidRPr="00833301">
        <w:rPr>
          <w:rFonts w:ascii="Times New Roman" w:hAnsi="Times New Roman" w:cs="Times New Roman"/>
          <w:sz w:val="24"/>
          <w:szCs w:val="24"/>
        </w:rPr>
        <w:t>РН2. Знання та розуміння механіки і машинобудування та перспектив їхнього розвитку.</w:t>
      </w:r>
    </w:p>
    <w:p w:rsidR="0087152B" w:rsidRPr="00833301" w:rsidRDefault="00833301" w:rsidP="0083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01">
        <w:rPr>
          <w:rFonts w:ascii="Times New Roman" w:hAnsi="Times New Roman" w:cs="Times New Roman"/>
          <w:sz w:val="24"/>
          <w:szCs w:val="24"/>
        </w:rPr>
        <w:t xml:space="preserve">ПРН8. Знання виробничих переваг і особливостей застосування </w:t>
      </w:r>
      <w:proofErr w:type="spellStart"/>
      <w:r w:rsidRPr="00833301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Pr="00833301">
        <w:rPr>
          <w:rFonts w:ascii="Times New Roman" w:hAnsi="Times New Roman" w:cs="Times New Roman"/>
          <w:sz w:val="24"/>
          <w:szCs w:val="24"/>
        </w:rPr>
        <w:t xml:space="preserve"> систем і комплексів у аграрній галузі виробництва.</w:t>
      </w:r>
    </w:p>
    <w:p w:rsidR="00833301" w:rsidRDefault="00833301" w:rsidP="008333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2263"/>
        <w:gridCol w:w="1968"/>
        <w:gridCol w:w="1673"/>
        <w:gridCol w:w="1631"/>
      </w:tblGrid>
      <w:tr w:rsidR="00296C6C" w:rsidRPr="003F5597" w:rsidTr="006D0408">
        <w:tc>
          <w:tcPr>
            <w:tcW w:w="2036" w:type="dxa"/>
            <w:vAlign w:val="center"/>
          </w:tcPr>
          <w:p w:rsidR="00EC07A1" w:rsidRPr="006545A6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3" w:type="dxa"/>
            <w:vAlign w:val="center"/>
          </w:tcPr>
          <w:p w:rsidR="00EC07A1" w:rsidRPr="006545A6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6545A6" w:rsidRDefault="00EC07A1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6545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1968" w:type="dxa"/>
            <w:vAlign w:val="center"/>
          </w:tcPr>
          <w:p w:rsidR="00EC07A1" w:rsidRPr="006545A6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73" w:type="dxa"/>
            <w:vAlign w:val="center"/>
          </w:tcPr>
          <w:p w:rsidR="00EC07A1" w:rsidRPr="006545A6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31" w:type="dxa"/>
            <w:vAlign w:val="center"/>
          </w:tcPr>
          <w:p w:rsidR="00EC07A1" w:rsidRPr="006545A6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3F5597" w:rsidTr="00366931">
        <w:tc>
          <w:tcPr>
            <w:tcW w:w="9571" w:type="dxa"/>
            <w:gridSpan w:val="5"/>
          </w:tcPr>
          <w:p w:rsidR="00ED3451" w:rsidRPr="006545A6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3F5597" w:rsidTr="009A0932">
        <w:tc>
          <w:tcPr>
            <w:tcW w:w="9571" w:type="dxa"/>
            <w:gridSpan w:val="5"/>
          </w:tcPr>
          <w:p w:rsidR="00544D46" w:rsidRPr="006545A6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545A6" w:rsidRPr="006545A6">
              <w:rPr>
                <w:rFonts w:ascii="Times New Roman" w:hAnsi="Times New Roman" w:cs="Times New Roman"/>
                <w:b/>
                <w:sz w:val="24"/>
              </w:rPr>
              <w:t xml:space="preserve">Основи </w:t>
            </w:r>
            <w:proofErr w:type="spellStart"/>
            <w:r w:rsidR="006545A6" w:rsidRPr="006545A6">
              <w:rPr>
                <w:rFonts w:ascii="Times New Roman" w:hAnsi="Times New Roman" w:cs="Times New Roman"/>
                <w:b/>
                <w:sz w:val="24"/>
              </w:rPr>
              <w:t>архітектур</w:t>
            </w:r>
            <w:proofErr w:type="spellEnd"/>
            <w:r w:rsidR="006545A6" w:rsidRPr="006545A6">
              <w:rPr>
                <w:rFonts w:ascii="Times New Roman" w:hAnsi="Times New Roman" w:cs="Times New Roman"/>
                <w:b/>
                <w:sz w:val="24"/>
              </w:rPr>
              <w:t xml:space="preserve"> ШНМ та їх застосування у робототехніці</w:t>
            </w:r>
          </w:p>
        </w:tc>
      </w:tr>
      <w:tr w:rsidR="006545A6" w:rsidRPr="003F5597" w:rsidTr="006D0408">
        <w:trPr>
          <w:trHeight w:val="465"/>
        </w:trPr>
        <w:tc>
          <w:tcPr>
            <w:tcW w:w="2036" w:type="dxa"/>
          </w:tcPr>
          <w:p w:rsidR="006545A6" w:rsidRPr="006545A6" w:rsidRDefault="006545A6" w:rsidP="006545A6">
            <w:pPr>
              <w:rPr>
                <w:rFonts w:ascii="Times New Roman" w:hAnsi="Times New Roman" w:cs="Times New Roman"/>
                <w:sz w:val="24"/>
              </w:rPr>
            </w:pPr>
            <w:r w:rsidRPr="006545A6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 w:rsidRPr="006545A6">
              <w:rPr>
                <w:rFonts w:ascii="Times New Roman" w:hAnsi="Times New Roman" w:cs="Times New Roman"/>
                <w:sz w:val="24"/>
              </w:rPr>
              <w:t>Вступ. Основні поняття та застосування ШНМ</w:t>
            </w:r>
          </w:p>
        </w:tc>
        <w:tc>
          <w:tcPr>
            <w:tcW w:w="2263" w:type="dxa"/>
          </w:tcPr>
          <w:p w:rsidR="006545A6" w:rsidRPr="006545A6" w:rsidRDefault="006545A6" w:rsidP="0065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 w:val="restart"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1F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ШНМ та математичні операції, які в них виконуються.</w:t>
            </w:r>
          </w:p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51F44">
              <w:rPr>
                <w:rFonts w:ascii="Times New Roman" w:hAnsi="Times New Roman" w:cs="Times New Roman"/>
                <w:sz w:val="24"/>
                <w:szCs w:val="24"/>
              </w:rPr>
              <w:t>проводити р</w:t>
            </w:r>
            <w:r w:rsidR="00585CEB">
              <w:rPr>
                <w:rFonts w:ascii="Times New Roman" w:hAnsi="Times New Roman" w:cs="Times New Roman"/>
                <w:sz w:val="24"/>
                <w:szCs w:val="24"/>
              </w:rPr>
              <w:t xml:space="preserve">озробку раціональних </w:t>
            </w:r>
            <w:proofErr w:type="spellStart"/>
            <w:r w:rsidR="00585CEB">
              <w:rPr>
                <w:rFonts w:ascii="Times New Roman" w:hAnsi="Times New Roman" w:cs="Times New Roman"/>
                <w:sz w:val="24"/>
                <w:szCs w:val="24"/>
              </w:rPr>
              <w:t>архітектур</w:t>
            </w:r>
            <w:proofErr w:type="spellEnd"/>
            <w:r w:rsidR="0058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F44">
              <w:rPr>
                <w:rFonts w:ascii="Times New Roman" w:hAnsi="Times New Roman" w:cs="Times New Roman"/>
                <w:sz w:val="24"/>
                <w:szCs w:val="24"/>
              </w:rPr>
              <w:t>ШНМ.</w:t>
            </w:r>
          </w:p>
        </w:tc>
        <w:tc>
          <w:tcPr>
            <w:tcW w:w="1673" w:type="dxa"/>
            <w:vMerge w:val="restart"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31" w:type="dxa"/>
          </w:tcPr>
          <w:p w:rsidR="006545A6" w:rsidRPr="006545A6" w:rsidRDefault="006545A6" w:rsidP="00654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545A6" w:rsidRPr="003F5597" w:rsidTr="006D0408">
        <w:trPr>
          <w:trHeight w:val="315"/>
        </w:trPr>
        <w:tc>
          <w:tcPr>
            <w:tcW w:w="2036" w:type="dxa"/>
          </w:tcPr>
          <w:p w:rsidR="006545A6" w:rsidRPr="006545A6" w:rsidRDefault="006545A6" w:rsidP="006545A6">
            <w:pPr>
              <w:rPr>
                <w:rFonts w:ascii="Times New Roman" w:hAnsi="Times New Roman" w:cs="Times New Roman"/>
                <w:sz w:val="24"/>
              </w:rPr>
            </w:pPr>
            <w:r w:rsidRPr="006545A6">
              <w:rPr>
                <w:rFonts w:ascii="Times New Roman" w:hAnsi="Times New Roman" w:cs="Times New Roman"/>
                <w:bCs/>
                <w:sz w:val="24"/>
              </w:rPr>
              <w:t>Тема 2.</w:t>
            </w:r>
            <w:r w:rsidRPr="006545A6">
              <w:rPr>
                <w:rFonts w:ascii="Times New Roman" w:hAnsi="Times New Roman" w:cs="Times New Roman"/>
                <w:sz w:val="24"/>
              </w:rPr>
              <w:t xml:space="preserve"> Математичні основи роботи ШНМ</w:t>
            </w:r>
          </w:p>
        </w:tc>
        <w:tc>
          <w:tcPr>
            <w:tcW w:w="2263" w:type="dxa"/>
          </w:tcPr>
          <w:p w:rsidR="006545A6" w:rsidRPr="006545A6" w:rsidRDefault="006545A6" w:rsidP="0065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6545A6" w:rsidRPr="006545A6" w:rsidRDefault="009F0817" w:rsidP="00654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545A6" w:rsidRPr="003F5597" w:rsidTr="006D0408">
        <w:trPr>
          <w:trHeight w:val="315"/>
        </w:trPr>
        <w:tc>
          <w:tcPr>
            <w:tcW w:w="2036" w:type="dxa"/>
          </w:tcPr>
          <w:p w:rsidR="006545A6" w:rsidRPr="006545A6" w:rsidRDefault="006545A6" w:rsidP="006545A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545A6">
              <w:rPr>
                <w:rFonts w:ascii="Times New Roman" w:hAnsi="Times New Roman" w:cs="Times New Roman"/>
                <w:bCs/>
                <w:sz w:val="24"/>
              </w:rPr>
              <w:t>Тема 3.</w:t>
            </w:r>
            <w:r w:rsidRPr="006545A6">
              <w:rPr>
                <w:rFonts w:ascii="Times New Roman" w:hAnsi="Times New Roman" w:cs="Times New Roman"/>
                <w:sz w:val="24"/>
              </w:rPr>
              <w:t xml:space="preserve"> Спеціальні ШНМ</w:t>
            </w:r>
          </w:p>
        </w:tc>
        <w:tc>
          <w:tcPr>
            <w:tcW w:w="2263" w:type="dxa"/>
          </w:tcPr>
          <w:p w:rsidR="006545A6" w:rsidRPr="006545A6" w:rsidRDefault="006545A6" w:rsidP="00654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5A6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8" w:type="dxa"/>
            <w:vMerge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545A6" w:rsidRPr="006545A6" w:rsidRDefault="006545A6" w:rsidP="006545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6545A6" w:rsidRPr="006545A6" w:rsidRDefault="009F0817" w:rsidP="00401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1D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144D" w:rsidRPr="003F5597" w:rsidTr="00E5144D">
        <w:trPr>
          <w:trHeight w:val="338"/>
        </w:trPr>
        <w:tc>
          <w:tcPr>
            <w:tcW w:w="9571" w:type="dxa"/>
            <w:gridSpan w:val="5"/>
          </w:tcPr>
          <w:p w:rsidR="00E5144D" w:rsidRPr="00084533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</w:t>
            </w:r>
            <w:r w:rsidRPr="0008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F57A2" w:rsidRPr="00084533">
              <w:rPr>
                <w:rFonts w:ascii="Times New Roman" w:hAnsi="Times New Roman" w:cs="Times New Roman"/>
                <w:b/>
                <w:sz w:val="24"/>
              </w:rPr>
              <w:t>Підходи до тренування ШНМ</w:t>
            </w:r>
          </w:p>
        </w:tc>
      </w:tr>
      <w:tr w:rsidR="004F57A2" w:rsidRPr="003F5597" w:rsidTr="006D0408">
        <w:trPr>
          <w:trHeight w:val="273"/>
        </w:trPr>
        <w:tc>
          <w:tcPr>
            <w:tcW w:w="2036" w:type="dxa"/>
          </w:tcPr>
          <w:p w:rsidR="004F57A2" w:rsidRPr="00084533" w:rsidRDefault="004F57A2" w:rsidP="004F57A2">
            <w:pPr>
              <w:rPr>
                <w:rFonts w:ascii="Times New Roman" w:hAnsi="Times New Roman" w:cs="Times New Roman"/>
                <w:sz w:val="24"/>
              </w:rPr>
            </w:pPr>
            <w:r w:rsidRPr="00084533">
              <w:rPr>
                <w:rFonts w:ascii="Times New Roman" w:hAnsi="Times New Roman" w:cs="Times New Roman"/>
                <w:bCs/>
                <w:sz w:val="24"/>
              </w:rPr>
              <w:t>Тема 4. Тренування ШНМ „із вчителем”</w:t>
            </w:r>
          </w:p>
        </w:tc>
        <w:tc>
          <w:tcPr>
            <w:tcW w:w="2263" w:type="dxa"/>
          </w:tcPr>
          <w:p w:rsidR="004F57A2" w:rsidRPr="00084533" w:rsidRDefault="004F57A2" w:rsidP="004F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533" w:rsidRPr="00084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8" w:type="dxa"/>
            <w:vMerge w:val="restart"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0845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675C">
              <w:rPr>
                <w:rFonts w:ascii="Times New Roman" w:hAnsi="Times New Roman" w:cs="Times New Roman"/>
                <w:sz w:val="24"/>
                <w:szCs w:val="24"/>
              </w:rPr>
              <w:t>парадигми тренування ШНМ та задачі, які вони дозволяють розв’язати.</w:t>
            </w:r>
          </w:p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0845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C6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підготовку даних для тренування ШНМ та проводити їх тренування.</w:t>
            </w:r>
          </w:p>
        </w:tc>
        <w:tc>
          <w:tcPr>
            <w:tcW w:w="1673" w:type="dxa"/>
            <w:vMerge w:val="restart"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лабораторних робіт. Розв’язок задач. Написання тестів. Виконання </w:t>
            </w:r>
            <w:r w:rsidRPr="0008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самостійної роботи.</w:t>
            </w:r>
          </w:p>
        </w:tc>
        <w:tc>
          <w:tcPr>
            <w:tcW w:w="1631" w:type="dxa"/>
          </w:tcPr>
          <w:p w:rsidR="004F57A2" w:rsidRPr="00084533" w:rsidRDefault="00084533" w:rsidP="004F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4F57A2" w:rsidRPr="003F5597" w:rsidTr="006D0408">
        <w:tc>
          <w:tcPr>
            <w:tcW w:w="2036" w:type="dxa"/>
          </w:tcPr>
          <w:p w:rsidR="004F57A2" w:rsidRPr="00084533" w:rsidRDefault="004F57A2" w:rsidP="004F57A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84533">
              <w:rPr>
                <w:rFonts w:ascii="Times New Roman" w:hAnsi="Times New Roman" w:cs="Times New Roman"/>
                <w:bCs/>
                <w:sz w:val="24"/>
              </w:rPr>
              <w:t>Тема 5.</w:t>
            </w:r>
            <w:r w:rsidRPr="0008453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84533">
              <w:rPr>
                <w:rFonts w:ascii="Times New Roman" w:hAnsi="Times New Roman" w:cs="Times New Roman"/>
                <w:bCs/>
                <w:sz w:val="24"/>
              </w:rPr>
              <w:t>Тренування ШНМ „з підкріпленням”</w:t>
            </w:r>
          </w:p>
        </w:tc>
        <w:tc>
          <w:tcPr>
            <w:tcW w:w="2263" w:type="dxa"/>
          </w:tcPr>
          <w:p w:rsidR="004F57A2" w:rsidRPr="00084533" w:rsidRDefault="004F57A2" w:rsidP="00084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vMerge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4F57A2" w:rsidRPr="00084533" w:rsidRDefault="00084533" w:rsidP="004F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4F57A2" w:rsidRPr="003F5597" w:rsidTr="006D0408">
        <w:tc>
          <w:tcPr>
            <w:tcW w:w="2036" w:type="dxa"/>
          </w:tcPr>
          <w:p w:rsidR="004F57A2" w:rsidRPr="00084533" w:rsidRDefault="004F57A2" w:rsidP="004F57A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84533">
              <w:rPr>
                <w:rFonts w:ascii="Times New Roman" w:hAnsi="Times New Roman" w:cs="Times New Roman"/>
                <w:bCs/>
                <w:sz w:val="24"/>
              </w:rPr>
              <w:lastRenderedPageBreak/>
              <w:t>Тема 6.</w:t>
            </w:r>
            <w:r w:rsidRPr="00084533">
              <w:rPr>
                <w:rFonts w:ascii="Times New Roman" w:hAnsi="Times New Roman" w:cs="Times New Roman"/>
                <w:sz w:val="24"/>
              </w:rPr>
              <w:t xml:space="preserve"> Метод зворотного поширення помилки</w:t>
            </w:r>
          </w:p>
        </w:tc>
        <w:tc>
          <w:tcPr>
            <w:tcW w:w="2263" w:type="dxa"/>
          </w:tcPr>
          <w:p w:rsidR="004F57A2" w:rsidRPr="00084533" w:rsidRDefault="004F57A2" w:rsidP="004F5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4533" w:rsidRPr="00084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  <w:vMerge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F57A2" w:rsidRPr="00084533" w:rsidRDefault="004F57A2" w:rsidP="004F57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4F57A2" w:rsidRPr="00084533" w:rsidRDefault="004F57A2" w:rsidP="004F57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6839FA" w:rsidRPr="003F5597" w:rsidTr="006D0408">
        <w:tc>
          <w:tcPr>
            <w:tcW w:w="7940" w:type="dxa"/>
            <w:gridSpan w:val="4"/>
          </w:tcPr>
          <w:p w:rsidR="006839FA" w:rsidRPr="00084533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семестр</w:t>
            </w:r>
          </w:p>
        </w:tc>
        <w:tc>
          <w:tcPr>
            <w:tcW w:w="1631" w:type="dxa"/>
          </w:tcPr>
          <w:p w:rsidR="006839FA" w:rsidRPr="00084533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3F5597" w:rsidTr="006D0408">
        <w:tc>
          <w:tcPr>
            <w:tcW w:w="7940" w:type="dxa"/>
            <w:gridSpan w:val="4"/>
          </w:tcPr>
          <w:p w:rsidR="006839FA" w:rsidRPr="00084533" w:rsidRDefault="00B8281B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Залік</w:t>
            </w:r>
          </w:p>
        </w:tc>
        <w:tc>
          <w:tcPr>
            <w:tcW w:w="1631" w:type="dxa"/>
          </w:tcPr>
          <w:p w:rsidR="006839FA" w:rsidRPr="00084533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3A098F" w:rsidTr="006D0408">
        <w:tc>
          <w:tcPr>
            <w:tcW w:w="7940" w:type="dxa"/>
            <w:gridSpan w:val="4"/>
          </w:tcPr>
          <w:p w:rsidR="006839FA" w:rsidRPr="00084533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</w:t>
            </w:r>
            <w:r w:rsidR="00361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Pr="0008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631" w:type="dxa"/>
          </w:tcPr>
          <w:p w:rsidR="006839FA" w:rsidRPr="00084533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5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  <w:tr w:rsidR="006545A6" w:rsidRPr="003F5597" w:rsidTr="00303374">
        <w:tc>
          <w:tcPr>
            <w:tcW w:w="9571" w:type="dxa"/>
            <w:gridSpan w:val="5"/>
          </w:tcPr>
          <w:p w:rsidR="006545A6" w:rsidRPr="00EA50D1" w:rsidRDefault="004F5066" w:rsidP="00303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545A6"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545A6" w:rsidRPr="003F5597" w:rsidTr="00303374">
        <w:tc>
          <w:tcPr>
            <w:tcW w:w="9571" w:type="dxa"/>
            <w:gridSpan w:val="5"/>
          </w:tcPr>
          <w:p w:rsidR="006545A6" w:rsidRPr="00EA50D1" w:rsidRDefault="006545A6" w:rsidP="00EA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EA50D1" w:rsidRPr="00EA5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A50D1" w:rsidRPr="00EA50D1">
              <w:rPr>
                <w:rFonts w:ascii="Times New Roman" w:hAnsi="Times New Roman" w:cs="Times New Roman"/>
                <w:b/>
                <w:sz w:val="24"/>
              </w:rPr>
              <w:t xml:space="preserve">Розробка </w:t>
            </w:r>
            <w:r w:rsidR="00EA50D1" w:rsidRPr="00EA50D1">
              <w:rPr>
                <w:rFonts w:ascii="Times New Roman" w:hAnsi="Times New Roman" w:cs="Times New Roman"/>
                <w:b/>
                <w:sz w:val="24"/>
                <w:lang w:val="en-GB"/>
              </w:rPr>
              <w:t>fuzzy</w:t>
            </w:r>
            <w:r w:rsidR="00EA50D1" w:rsidRPr="00EA50D1">
              <w:rPr>
                <w:rFonts w:ascii="Times New Roman" w:hAnsi="Times New Roman" w:cs="Times New Roman"/>
                <w:b/>
                <w:sz w:val="24"/>
              </w:rPr>
              <w:t>-систем</w:t>
            </w:r>
          </w:p>
        </w:tc>
      </w:tr>
      <w:tr w:rsidR="00EA50D1" w:rsidRPr="003F5597" w:rsidTr="006D0408">
        <w:trPr>
          <w:trHeight w:val="465"/>
        </w:trPr>
        <w:tc>
          <w:tcPr>
            <w:tcW w:w="2036" w:type="dxa"/>
          </w:tcPr>
          <w:p w:rsidR="00EA50D1" w:rsidRPr="00EA50D1" w:rsidRDefault="00EA50D1" w:rsidP="00EA50D1">
            <w:pPr>
              <w:rPr>
                <w:rFonts w:ascii="Times New Roman" w:hAnsi="Times New Roman" w:cs="Times New Roman"/>
                <w:sz w:val="24"/>
              </w:rPr>
            </w:pPr>
            <w:r w:rsidRPr="00EA50D1">
              <w:rPr>
                <w:rFonts w:ascii="Times New Roman" w:hAnsi="Times New Roman" w:cs="Times New Roman"/>
                <w:bCs/>
                <w:sz w:val="24"/>
              </w:rPr>
              <w:t>Тема 7. Загальні поняття нечіткої логіки та її використання</w:t>
            </w:r>
          </w:p>
        </w:tc>
        <w:tc>
          <w:tcPr>
            <w:tcW w:w="2263" w:type="dxa"/>
          </w:tcPr>
          <w:p w:rsidR="00EA50D1" w:rsidRPr="00EA50D1" w:rsidRDefault="00EA50D1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vMerge w:val="restart"/>
          </w:tcPr>
          <w:p w:rsidR="00EA50D1" w:rsidRPr="00EA50D1" w:rsidRDefault="00EA50D1" w:rsidP="00EA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EA50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398C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застосування </w:t>
            </w:r>
            <w:r w:rsidR="008D398C" w:rsidRPr="008D398C">
              <w:rPr>
                <w:rFonts w:ascii="Times New Roman" w:hAnsi="Times New Roman" w:cs="Times New Roman"/>
                <w:sz w:val="24"/>
                <w:lang w:val="en-GB"/>
              </w:rPr>
              <w:t>fuzzy</w:t>
            </w:r>
            <w:r w:rsidR="008D398C" w:rsidRPr="008D398C">
              <w:rPr>
                <w:rFonts w:ascii="Times New Roman" w:hAnsi="Times New Roman" w:cs="Times New Roman"/>
                <w:sz w:val="24"/>
              </w:rPr>
              <w:t>-систем у робототехніці.</w:t>
            </w:r>
          </w:p>
          <w:p w:rsidR="00EA50D1" w:rsidRPr="00EA50D1" w:rsidRDefault="00EA50D1" w:rsidP="00EA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EA50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398C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виконувати розробку </w:t>
            </w:r>
            <w:r w:rsidR="008D398C" w:rsidRPr="008D398C">
              <w:rPr>
                <w:rFonts w:ascii="Times New Roman" w:hAnsi="Times New Roman" w:cs="Times New Roman"/>
                <w:sz w:val="24"/>
                <w:lang w:val="en-GB"/>
              </w:rPr>
              <w:t>fuzzy</w:t>
            </w:r>
            <w:r w:rsidR="008D398C" w:rsidRPr="008D398C">
              <w:rPr>
                <w:rFonts w:ascii="Times New Roman" w:hAnsi="Times New Roman" w:cs="Times New Roman"/>
                <w:sz w:val="24"/>
              </w:rPr>
              <w:t>-систем</w:t>
            </w:r>
            <w:r w:rsidR="008D398C">
              <w:rPr>
                <w:rFonts w:ascii="Times New Roman" w:hAnsi="Times New Roman" w:cs="Times New Roman"/>
                <w:sz w:val="24"/>
              </w:rPr>
              <w:t xml:space="preserve"> для задач робототехніки.</w:t>
            </w:r>
          </w:p>
        </w:tc>
        <w:tc>
          <w:tcPr>
            <w:tcW w:w="1673" w:type="dxa"/>
            <w:vMerge w:val="restart"/>
          </w:tcPr>
          <w:p w:rsidR="00EA50D1" w:rsidRPr="00EA50D1" w:rsidRDefault="00EA50D1" w:rsidP="00EA5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31" w:type="dxa"/>
          </w:tcPr>
          <w:p w:rsidR="00EA50D1" w:rsidRPr="00EA50D1" w:rsidRDefault="00EA50D1" w:rsidP="00EA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A50D1" w:rsidRPr="003F5597" w:rsidTr="006D0408">
        <w:trPr>
          <w:trHeight w:val="315"/>
        </w:trPr>
        <w:tc>
          <w:tcPr>
            <w:tcW w:w="2036" w:type="dxa"/>
          </w:tcPr>
          <w:p w:rsidR="00EA50D1" w:rsidRPr="00EA50D1" w:rsidRDefault="00EA50D1" w:rsidP="00EA50D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A50D1">
              <w:rPr>
                <w:rFonts w:ascii="Times New Roman" w:hAnsi="Times New Roman" w:cs="Times New Roman"/>
                <w:bCs/>
                <w:sz w:val="24"/>
              </w:rPr>
              <w:t>Тема 8.</w:t>
            </w:r>
            <w:r w:rsidRPr="00EA50D1">
              <w:rPr>
                <w:rFonts w:ascii="Times New Roman" w:hAnsi="Times New Roman" w:cs="Times New Roman"/>
                <w:sz w:val="24"/>
              </w:rPr>
              <w:t xml:space="preserve"> Розробка </w:t>
            </w:r>
            <w:r w:rsidRPr="00EA50D1">
              <w:rPr>
                <w:rFonts w:ascii="Times New Roman" w:hAnsi="Times New Roman" w:cs="Times New Roman"/>
                <w:sz w:val="24"/>
                <w:lang w:val="en-GB"/>
              </w:rPr>
              <w:t>fuzzy</w:t>
            </w:r>
            <w:r w:rsidRPr="00EA50D1">
              <w:rPr>
                <w:rFonts w:ascii="Times New Roman" w:hAnsi="Times New Roman" w:cs="Times New Roman"/>
                <w:sz w:val="24"/>
              </w:rPr>
              <w:t>-систем керування</w:t>
            </w:r>
          </w:p>
        </w:tc>
        <w:tc>
          <w:tcPr>
            <w:tcW w:w="2263" w:type="dxa"/>
          </w:tcPr>
          <w:p w:rsidR="00EA50D1" w:rsidRPr="00EA50D1" w:rsidRDefault="00EA50D1" w:rsidP="00EA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3562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  <w:vMerge/>
          </w:tcPr>
          <w:p w:rsidR="00EA50D1" w:rsidRPr="00EA50D1" w:rsidRDefault="00EA50D1" w:rsidP="00EA5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A50D1" w:rsidRPr="00EA50D1" w:rsidRDefault="00EA50D1" w:rsidP="00EA50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EA50D1" w:rsidRPr="00EA50D1" w:rsidRDefault="00EA50D1" w:rsidP="00EA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D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545A6" w:rsidRPr="003F5597" w:rsidTr="00303374">
        <w:trPr>
          <w:trHeight w:val="338"/>
        </w:trPr>
        <w:tc>
          <w:tcPr>
            <w:tcW w:w="9571" w:type="dxa"/>
            <w:gridSpan w:val="5"/>
          </w:tcPr>
          <w:p w:rsidR="006545A6" w:rsidRPr="006D0408" w:rsidRDefault="006545A6" w:rsidP="006D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6D0408" w:rsidRPr="006D04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D0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D0408" w:rsidRPr="006D0408">
              <w:rPr>
                <w:rFonts w:ascii="Times New Roman" w:hAnsi="Times New Roman" w:cs="Times New Roman"/>
                <w:b/>
                <w:sz w:val="24"/>
              </w:rPr>
              <w:t>Застосування систем штучного інтелекту у робототехніці</w:t>
            </w:r>
          </w:p>
        </w:tc>
      </w:tr>
      <w:tr w:rsidR="006D0408" w:rsidRPr="003F5597" w:rsidTr="006D0408">
        <w:trPr>
          <w:trHeight w:val="273"/>
        </w:trPr>
        <w:tc>
          <w:tcPr>
            <w:tcW w:w="2036" w:type="dxa"/>
          </w:tcPr>
          <w:p w:rsidR="006D0408" w:rsidRPr="006D0408" w:rsidRDefault="006D0408" w:rsidP="006D0408">
            <w:pPr>
              <w:rPr>
                <w:rFonts w:ascii="Times New Roman" w:hAnsi="Times New Roman" w:cs="Times New Roman"/>
                <w:sz w:val="24"/>
              </w:rPr>
            </w:pPr>
            <w:r w:rsidRPr="006D0408">
              <w:rPr>
                <w:rFonts w:ascii="Times New Roman" w:hAnsi="Times New Roman" w:cs="Times New Roman"/>
                <w:bCs/>
                <w:sz w:val="24"/>
              </w:rPr>
              <w:t xml:space="preserve">Тема 9. Планування траєкторій руху </w:t>
            </w:r>
            <w:proofErr w:type="spellStart"/>
            <w:r w:rsidRPr="006D0408">
              <w:rPr>
                <w:rFonts w:ascii="Times New Roman" w:hAnsi="Times New Roman" w:cs="Times New Roman"/>
                <w:bCs/>
                <w:sz w:val="24"/>
              </w:rPr>
              <w:t>робототехнічних</w:t>
            </w:r>
            <w:proofErr w:type="spellEnd"/>
            <w:r w:rsidRPr="006D0408">
              <w:rPr>
                <w:rFonts w:ascii="Times New Roman" w:hAnsi="Times New Roman" w:cs="Times New Roman"/>
                <w:bCs/>
                <w:sz w:val="24"/>
              </w:rPr>
              <w:t xml:space="preserve"> систем</w:t>
            </w:r>
          </w:p>
        </w:tc>
        <w:tc>
          <w:tcPr>
            <w:tcW w:w="2263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5C20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  <w:vMerge w:val="restart"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043">
              <w:rPr>
                <w:rFonts w:ascii="Times New Roman" w:hAnsi="Times New Roman" w:cs="Times New Roman"/>
                <w:sz w:val="24"/>
                <w:szCs w:val="24"/>
              </w:rPr>
              <w:t xml:space="preserve">задачі робототехніки, які можуть бути вирішені за допомогою технологій ШНМ та </w:t>
            </w:r>
            <w:r w:rsidR="00212043" w:rsidRPr="008D398C">
              <w:rPr>
                <w:rFonts w:ascii="Times New Roman" w:hAnsi="Times New Roman" w:cs="Times New Roman"/>
                <w:sz w:val="24"/>
                <w:lang w:val="en-GB"/>
              </w:rPr>
              <w:t>fuzzy</w:t>
            </w:r>
            <w:r w:rsidR="00212043" w:rsidRPr="008D398C">
              <w:rPr>
                <w:rFonts w:ascii="Times New Roman" w:hAnsi="Times New Roman" w:cs="Times New Roman"/>
                <w:sz w:val="24"/>
              </w:rPr>
              <w:t>-систем</w:t>
            </w:r>
            <w:r w:rsidR="00212043">
              <w:rPr>
                <w:rFonts w:ascii="Times New Roman" w:hAnsi="Times New Roman" w:cs="Times New Roman"/>
                <w:sz w:val="24"/>
              </w:rPr>
              <w:t>.</w:t>
            </w:r>
          </w:p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12043">
              <w:rPr>
                <w:rFonts w:ascii="Times New Roman" w:hAnsi="Times New Roman" w:cs="Times New Roman"/>
                <w:sz w:val="24"/>
                <w:szCs w:val="24"/>
              </w:rPr>
              <w:t>розв’язувати задачі планування траєкторій руху, синтезу оптимальних регуляторів та прогнозування динаміки руху роботів.</w:t>
            </w:r>
          </w:p>
        </w:tc>
        <w:tc>
          <w:tcPr>
            <w:tcW w:w="1673" w:type="dxa"/>
            <w:vMerge w:val="restart"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631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D0408" w:rsidRPr="003F5597" w:rsidTr="006D0408">
        <w:tc>
          <w:tcPr>
            <w:tcW w:w="2036" w:type="dxa"/>
          </w:tcPr>
          <w:p w:rsidR="006D0408" w:rsidRPr="006D0408" w:rsidRDefault="006D0408" w:rsidP="006D040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D0408">
              <w:rPr>
                <w:rFonts w:ascii="Times New Roman" w:hAnsi="Times New Roman" w:cs="Times New Roman"/>
                <w:bCs/>
                <w:sz w:val="24"/>
              </w:rPr>
              <w:t xml:space="preserve">Тема 10. Синтез оптимальних </w:t>
            </w:r>
            <w:proofErr w:type="spellStart"/>
            <w:r w:rsidRPr="006D0408">
              <w:rPr>
                <w:rFonts w:ascii="Times New Roman" w:hAnsi="Times New Roman" w:cs="Times New Roman"/>
                <w:bCs/>
                <w:sz w:val="24"/>
              </w:rPr>
              <w:t>нейрорегуляторів</w:t>
            </w:r>
            <w:proofErr w:type="spellEnd"/>
          </w:p>
        </w:tc>
        <w:tc>
          <w:tcPr>
            <w:tcW w:w="2263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5C20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  <w:vMerge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D0408" w:rsidRPr="003F5597" w:rsidTr="006D0408">
        <w:tc>
          <w:tcPr>
            <w:tcW w:w="2036" w:type="dxa"/>
          </w:tcPr>
          <w:p w:rsidR="006D0408" w:rsidRPr="006D0408" w:rsidRDefault="006D0408" w:rsidP="006D040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6D0408">
              <w:rPr>
                <w:rFonts w:ascii="Times New Roman" w:hAnsi="Times New Roman" w:cs="Times New Roman"/>
                <w:bCs/>
                <w:sz w:val="24"/>
              </w:rPr>
              <w:t>Тема 11.</w:t>
            </w:r>
            <w:r w:rsidRPr="006D0408">
              <w:rPr>
                <w:rFonts w:ascii="Times New Roman" w:hAnsi="Times New Roman" w:cs="Times New Roman"/>
                <w:sz w:val="24"/>
              </w:rPr>
              <w:t xml:space="preserve"> Прогнозуючі моделі часових рядів </w:t>
            </w:r>
          </w:p>
        </w:tc>
        <w:tc>
          <w:tcPr>
            <w:tcW w:w="2263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08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5C20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968" w:type="dxa"/>
            <w:vMerge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D0408" w:rsidRPr="006D0408" w:rsidRDefault="006D0408" w:rsidP="006D0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</w:tcPr>
          <w:p w:rsidR="006D0408" w:rsidRPr="006D0408" w:rsidRDefault="006D0408" w:rsidP="006D0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04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</w:tr>
      <w:tr w:rsidR="006545A6" w:rsidRPr="003F5597" w:rsidTr="006D0408">
        <w:tc>
          <w:tcPr>
            <w:tcW w:w="7940" w:type="dxa"/>
            <w:gridSpan w:val="4"/>
          </w:tcPr>
          <w:p w:rsidR="006545A6" w:rsidRPr="00F9648A" w:rsidRDefault="006545A6" w:rsidP="00303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8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631" w:type="dxa"/>
          </w:tcPr>
          <w:p w:rsidR="006545A6" w:rsidRPr="00F9648A" w:rsidRDefault="006545A6" w:rsidP="00303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48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545A6" w:rsidRPr="003F5597" w:rsidTr="006D0408">
        <w:tc>
          <w:tcPr>
            <w:tcW w:w="7940" w:type="dxa"/>
            <w:gridSpan w:val="4"/>
          </w:tcPr>
          <w:p w:rsidR="006545A6" w:rsidRPr="00F9648A" w:rsidRDefault="006545A6" w:rsidP="00303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631" w:type="dxa"/>
          </w:tcPr>
          <w:p w:rsidR="006545A6" w:rsidRPr="00F9648A" w:rsidRDefault="006545A6" w:rsidP="00303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545A6" w:rsidRPr="003A098F" w:rsidTr="006D0408">
        <w:tc>
          <w:tcPr>
            <w:tcW w:w="7940" w:type="dxa"/>
            <w:gridSpan w:val="4"/>
          </w:tcPr>
          <w:p w:rsidR="006545A6" w:rsidRPr="00F9648A" w:rsidRDefault="006545A6" w:rsidP="003033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</w:t>
            </w:r>
            <w:r w:rsidR="00361992" w:rsidRPr="00F9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Pr="00F96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631" w:type="dxa"/>
          </w:tcPr>
          <w:p w:rsidR="006545A6" w:rsidRPr="00F9648A" w:rsidRDefault="006545A6" w:rsidP="00303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964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:rsidR="006545A6" w:rsidRDefault="006545A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). Курсові роботи, реферати повинні мати коректні текстові посилання на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411FA" w:rsidRDefault="00A411F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:rsidR="003F5597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597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3F5597">
        <w:rPr>
          <w:rFonts w:ascii="Times New Roman" w:hAnsi="Times New Roman" w:cs="Times New Roman"/>
          <w:sz w:val="24"/>
          <w:szCs w:val="24"/>
        </w:rPr>
        <w:t>Ткаліченко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>. Штучні нейронні мережі: Навчальний посібник. – Кривий Ріг: Державний університет економіки і технологій, 2023. –150 с.</w:t>
      </w:r>
    </w:p>
    <w:p w:rsidR="003F5597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597">
        <w:rPr>
          <w:rFonts w:ascii="Times New Roman" w:hAnsi="Times New Roman" w:cs="Times New Roman"/>
          <w:iCs/>
          <w:sz w:val="24"/>
          <w:szCs w:val="24"/>
        </w:rPr>
        <w:t>Нейронні мережі: теорія та практика / С.О</w:t>
      </w:r>
      <w:r w:rsidR="00F74AB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F74AB4">
        <w:rPr>
          <w:rFonts w:ascii="Times New Roman" w:hAnsi="Times New Roman" w:cs="Times New Roman"/>
          <w:iCs/>
          <w:sz w:val="24"/>
          <w:szCs w:val="24"/>
        </w:rPr>
        <w:t>Субботін</w:t>
      </w:r>
      <w:proofErr w:type="spellEnd"/>
      <w:r w:rsidR="00F74AB4">
        <w:rPr>
          <w:rFonts w:ascii="Times New Roman" w:hAnsi="Times New Roman" w:cs="Times New Roman"/>
          <w:iCs/>
          <w:sz w:val="24"/>
          <w:szCs w:val="24"/>
        </w:rPr>
        <w:t>. – Житомир: Вид. О.</w:t>
      </w:r>
      <w:r w:rsidRPr="003F5597">
        <w:rPr>
          <w:rFonts w:ascii="Times New Roman" w:hAnsi="Times New Roman" w:cs="Times New Roman"/>
          <w:iCs/>
          <w:sz w:val="24"/>
          <w:szCs w:val="24"/>
        </w:rPr>
        <w:t xml:space="preserve">О.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Євенок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>, 2020. – 184 с.</w:t>
      </w:r>
    </w:p>
    <w:p w:rsidR="003F5597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597">
        <w:rPr>
          <w:rFonts w:ascii="Times New Roman" w:hAnsi="Times New Roman" w:cs="Times New Roman"/>
          <w:iCs/>
          <w:sz w:val="24"/>
          <w:szCs w:val="24"/>
        </w:rPr>
        <w:t xml:space="preserve">Методи та системи штучного інтелекту / А.С. Савченко, О.О.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Синельніков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>. – К. : НАУ, 2017. – 190 с.</w:t>
      </w:r>
    </w:p>
    <w:p w:rsidR="003F5597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5597">
        <w:rPr>
          <w:rFonts w:ascii="Times New Roman" w:hAnsi="Times New Roman" w:cs="Times New Roman"/>
          <w:iCs/>
          <w:sz w:val="24"/>
          <w:szCs w:val="24"/>
        </w:rPr>
        <w:t xml:space="preserve">Штучні нейронні мережі: базові положення / І.А.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Терейковський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Д.А.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Бушуєв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Л.О.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Терейковська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. Електронне мережне навчальне видання. Навчальний посібник. 123 с. </w:t>
      </w:r>
      <w:hyperlink r:id="rId7" w:history="1">
        <w:r w:rsidRPr="003F5597">
          <w:rPr>
            <w:rStyle w:val="a6"/>
            <w:rFonts w:ascii="Times New Roman" w:hAnsi="Times New Roman" w:cs="Times New Roman"/>
            <w:iCs/>
            <w:sz w:val="24"/>
            <w:szCs w:val="24"/>
          </w:rPr>
          <w:t>https://ela.kpi.ua/bitstream/123456789/50135/1/ANN.pdf</w:t>
        </w:r>
      </w:hyperlink>
    </w:p>
    <w:p w:rsidR="003F5597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5597">
        <w:rPr>
          <w:rFonts w:ascii="Times New Roman" w:hAnsi="Times New Roman" w:cs="Times New Roman"/>
          <w:sz w:val="24"/>
          <w:szCs w:val="24"/>
        </w:rPr>
        <w:t>Мехатроніка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 xml:space="preserve">: підручник </w:t>
      </w:r>
      <w:r w:rsidRPr="003F5597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3F5597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3F5597">
        <w:rPr>
          <w:rFonts w:ascii="Times New Roman" w:hAnsi="Times New Roman" w:cs="Times New Roman"/>
          <w:sz w:val="24"/>
          <w:szCs w:val="24"/>
        </w:rPr>
        <w:t>Ловейкін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 xml:space="preserve">, Ю.О. </w:t>
      </w:r>
      <w:proofErr w:type="spellStart"/>
      <w:r w:rsidRPr="003F5597">
        <w:rPr>
          <w:rFonts w:ascii="Times New Roman" w:hAnsi="Times New Roman" w:cs="Times New Roman"/>
          <w:sz w:val="24"/>
          <w:szCs w:val="24"/>
        </w:rPr>
        <w:t>Ромасевич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 xml:space="preserve">, В.В. </w:t>
      </w:r>
      <w:proofErr w:type="spellStart"/>
      <w:r w:rsidRPr="003F5597">
        <w:rPr>
          <w:rFonts w:ascii="Times New Roman" w:hAnsi="Times New Roman" w:cs="Times New Roman"/>
          <w:sz w:val="24"/>
          <w:szCs w:val="24"/>
        </w:rPr>
        <w:t>Крушельницький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>. – К.: ЦП „</w:t>
      </w:r>
      <w:proofErr w:type="spellStart"/>
      <w:r w:rsidRPr="003F5597">
        <w:rPr>
          <w:rFonts w:ascii="Times New Roman" w:hAnsi="Times New Roman" w:cs="Times New Roman"/>
          <w:sz w:val="24"/>
          <w:szCs w:val="24"/>
        </w:rPr>
        <w:t>Компрінт</w:t>
      </w:r>
      <w:proofErr w:type="spellEnd"/>
      <w:r w:rsidRPr="003F5597">
        <w:rPr>
          <w:rFonts w:ascii="Times New Roman" w:hAnsi="Times New Roman" w:cs="Times New Roman"/>
          <w:sz w:val="24"/>
          <w:szCs w:val="24"/>
        </w:rPr>
        <w:t>”, 2020. – 404 с.</w:t>
      </w:r>
    </w:p>
    <w:p w:rsidR="003F5597" w:rsidRPr="003F5597" w:rsidRDefault="005C20D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8" w:history="1">
        <w:r w:rsidR="003F5597" w:rsidRPr="003F5597">
          <w:rPr>
            <w:rStyle w:val="a6"/>
            <w:rFonts w:ascii="Times New Roman" w:hAnsi="Times New Roman" w:cs="Times New Roman"/>
            <w:iCs/>
            <w:sz w:val="24"/>
            <w:szCs w:val="24"/>
          </w:rPr>
          <w:t>https://uk.wikipedia.org/wiki/%D0%A8%D1%82%D1%83%D1%87%D0%BD%D0%B8%D0%B9_%D1%96%D0%BD%D1%82%D0%B5%D0%BB%D0%B5%D0%BA%D1%82</w:t>
        </w:r>
      </w:hyperlink>
    </w:p>
    <w:p w:rsidR="003F5597" w:rsidRPr="003F5597" w:rsidRDefault="005C20D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9" w:history="1">
        <w:r w:rsidR="003F5597" w:rsidRPr="003F5597">
          <w:rPr>
            <w:rStyle w:val="a6"/>
            <w:rFonts w:ascii="Times New Roman" w:hAnsi="Times New Roman" w:cs="Times New Roman"/>
            <w:iCs/>
            <w:sz w:val="24"/>
            <w:szCs w:val="24"/>
          </w:rPr>
          <w:t>https://uk.wikipedia.org/wiki/%D0%A8%D1%82%D1%83%D1%87%D0%BD%D0%B0_%D0%BD%D0%B5%D0%B9%D1%80%D0%BE%D0%BD%D0%BD%D0%B0_%D0%BC%D0%B5%D1%80%D0%B5%D0%B6%D0%B0</w:t>
        </w:r>
      </w:hyperlink>
    </w:p>
    <w:p w:rsidR="003F5597" w:rsidRPr="003F5597" w:rsidRDefault="005C20D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0" w:history="1">
        <w:r w:rsidR="003F5597" w:rsidRPr="003F5597">
          <w:rPr>
            <w:rStyle w:val="a6"/>
            <w:rFonts w:ascii="Times New Roman" w:hAnsi="Times New Roman" w:cs="Times New Roman"/>
            <w:iCs/>
            <w:sz w:val="24"/>
            <w:szCs w:val="24"/>
          </w:rPr>
          <w:t>https://uk.wikipedia.org/wiki/%D0%9D%D0%B5%D1%87%D1%96%D1%82%D0%BA%D0%B0_%D0%BB%D0%BE%D0%B3%D1%96%D0%BA%D0%B0</w:t>
        </w:r>
      </w:hyperlink>
    </w:p>
    <w:p w:rsidR="0087152B" w:rsidRPr="003F5597" w:rsidRDefault="003F5597" w:rsidP="003F5597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Kai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Michels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Frank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Klawonn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Rudolf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Kruse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Andreas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Nürnberger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Fuzzy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Control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Fundamentals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Stability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Design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Fuzzy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F5597">
        <w:rPr>
          <w:rFonts w:ascii="Times New Roman" w:hAnsi="Times New Roman" w:cs="Times New Roman"/>
          <w:iCs/>
          <w:sz w:val="24"/>
          <w:szCs w:val="24"/>
        </w:rPr>
        <w:t>Controllers</w:t>
      </w:r>
      <w:proofErr w:type="spellEnd"/>
      <w:r w:rsidRPr="003F559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3F5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Springer, 2006 </w:t>
      </w:r>
      <w:r w:rsidRPr="003F5597">
        <w:rPr>
          <w:rFonts w:ascii="Times New Roman" w:hAnsi="Times New Roman" w:cs="Times New Roman"/>
          <w:iCs/>
          <w:sz w:val="24"/>
          <w:szCs w:val="24"/>
        </w:rPr>
        <w:t>–</w:t>
      </w:r>
      <w:r w:rsidRPr="003F5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416</w:t>
      </w:r>
      <w:r w:rsidR="003A098F" w:rsidRPr="003F5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152B" w:rsidRPr="003A098F" w:rsidRDefault="0087152B" w:rsidP="00130933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152B" w:rsidRPr="003A098F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7AA"/>
    <w:rsid w:val="00005223"/>
    <w:rsid w:val="00084533"/>
    <w:rsid w:val="00130933"/>
    <w:rsid w:val="001431F8"/>
    <w:rsid w:val="001B3A03"/>
    <w:rsid w:val="001D2075"/>
    <w:rsid w:val="001F2D48"/>
    <w:rsid w:val="0020200E"/>
    <w:rsid w:val="00211EEC"/>
    <w:rsid w:val="00212043"/>
    <w:rsid w:val="00227E16"/>
    <w:rsid w:val="00246136"/>
    <w:rsid w:val="00260AF1"/>
    <w:rsid w:val="00290CB5"/>
    <w:rsid w:val="00296C6C"/>
    <w:rsid w:val="00351F44"/>
    <w:rsid w:val="00356273"/>
    <w:rsid w:val="00361992"/>
    <w:rsid w:val="003A098F"/>
    <w:rsid w:val="003F5597"/>
    <w:rsid w:val="00401D5C"/>
    <w:rsid w:val="00462C70"/>
    <w:rsid w:val="00487B90"/>
    <w:rsid w:val="004D5F1D"/>
    <w:rsid w:val="004F5066"/>
    <w:rsid w:val="004F57A2"/>
    <w:rsid w:val="00544D46"/>
    <w:rsid w:val="00545B4B"/>
    <w:rsid w:val="00581698"/>
    <w:rsid w:val="0058563F"/>
    <w:rsid w:val="00585CEB"/>
    <w:rsid w:val="005C20D7"/>
    <w:rsid w:val="005D323C"/>
    <w:rsid w:val="00605CEC"/>
    <w:rsid w:val="00610221"/>
    <w:rsid w:val="006545A6"/>
    <w:rsid w:val="00654D54"/>
    <w:rsid w:val="0067256E"/>
    <w:rsid w:val="006839FA"/>
    <w:rsid w:val="00683C7C"/>
    <w:rsid w:val="0068562F"/>
    <w:rsid w:val="006D0408"/>
    <w:rsid w:val="007175C4"/>
    <w:rsid w:val="00731011"/>
    <w:rsid w:val="007933B4"/>
    <w:rsid w:val="007D4DF6"/>
    <w:rsid w:val="008218BB"/>
    <w:rsid w:val="00831E1E"/>
    <w:rsid w:val="00833301"/>
    <w:rsid w:val="00842808"/>
    <w:rsid w:val="00842924"/>
    <w:rsid w:val="00863CCF"/>
    <w:rsid w:val="0087152B"/>
    <w:rsid w:val="00880706"/>
    <w:rsid w:val="008927AA"/>
    <w:rsid w:val="008B1FDC"/>
    <w:rsid w:val="008D398C"/>
    <w:rsid w:val="009C015B"/>
    <w:rsid w:val="009F0817"/>
    <w:rsid w:val="00A411FA"/>
    <w:rsid w:val="00A54B58"/>
    <w:rsid w:val="00A71D92"/>
    <w:rsid w:val="00A96EF1"/>
    <w:rsid w:val="00AD7D32"/>
    <w:rsid w:val="00AE2E96"/>
    <w:rsid w:val="00B34A56"/>
    <w:rsid w:val="00B456DE"/>
    <w:rsid w:val="00B66C02"/>
    <w:rsid w:val="00B8281B"/>
    <w:rsid w:val="00B83288"/>
    <w:rsid w:val="00C07AEE"/>
    <w:rsid w:val="00C36B71"/>
    <w:rsid w:val="00C55B6A"/>
    <w:rsid w:val="00C71C36"/>
    <w:rsid w:val="00CB26DB"/>
    <w:rsid w:val="00D13AC4"/>
    <w:rsid w:val="00D96089"/>
    <w:rsid w:val="00DB6BF5"/>
    <w:rsid w:val="00DC675C"/>
    <w:rsid w:val="00DD7841"/>
    <w:rsid w:val="00E36EB3"/>
    <w:rsid w:val="00E5144D"/>
    <w:rsid w:val="00EA50D1"/>
    <w:rsid w:val="00EC07A1"/>
    <w:rsid w:val="00ED3451"/>
    <w:rsid w:val="00F74AB4"/>
    <w:rsid w:val="00F82151"/>
    <w:rsid w:val="00F9648A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AAB4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8%D1%82%D1%83%D1%87%D0%BD%D0%B8%D0%B9_%D1%96%D0%BD%D1%82%D0%B5%D0%BB%D0%B5%D0%BA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.kpi.ua/bitstream/123456789/50135/1/AN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masevichyuriy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uk.wikipedia.org/wiki/%D0%9D%D0%B5%D1%87%D1%96%D1%82%D0%BA%D0%B0_%D0%BB%D0%BE%D0%B3%D1%96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8%D1%82%D1%83%D1%87%D0%BD%D0%B0_%D0%BD%D0%B5%D0%B9%D1%80%D0%BE%D0%BD%D0%BD%D0%B0_%D0%BC%D0%B5%D1%80%D0%B5%D0%B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Юрій</cp:lastModifiedBy>
  <cp:revision>67</cp:revision>
  <dcterms:created xsi:type="dcterms:W3CDTF">2020-06-04T09:15:00Z</dcterms:created>
  <dcterms:modified xsi:type="dcterms:W3CDTF">2024-06-06T12:11:00Z</dcterms:modified>
</cp:coreProperties>
</file>