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A1" w:rsidRDefault="005615E0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-624840</wp:posOffset>
            </wp:positionV>
            <wp:extent cx="7199630" cy="10182225"/>
            <wp:effectExtent l="19050" t="0" r="1270" b="0"/>
            <wp:wrapNone/>
            <wp:docPr id="1" name="Рисунок 0" descr="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2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18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DA1" w:rsidRPr="009028E5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:rsidR="00193DA1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:rsidR="00193DA1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«ЗАТВЕЗДЖУЮ»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:rsidR="00193DA1" w:rsidRDefault="00FF1C1B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21травня 2024 р.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FF1C1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від 1</w:t>
      </w:r>
      <w:r w:rsidR="00FF1C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травня 202</w:t>
      </w:r>
      <w:r w:rsidR="00FF1C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:rsidR="00193DA1" w:rsidRDefault="00193DA1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</w:t>
      </w:r>
      <w:r w:rsidR="00FF1C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 «</w:t>
      </w:r>
      <w:proofErr w:type="spellStart"/>
      <w:r w:rsidR="00FF1C1B">
        <w:rPr>
          <w:rFonts w:ascii="Times New Roman" w:hAnsi="Times New Roman" w:cs="Times New Roman"/>
          <w:sz w:val="28"/>
          <w:szCs w:val="28"/>
        </w:rPr>
        <w:t>Робототехнічні</w:t>
      </w:r>
      <w:proofErr w:type="spellEnd"/>
      <w:r w:rsidR="00FF1C1B">
        <w:rPr>
          <w:rFonts w:ascii="Times New Roman" w:hAnsi="Times New Roman" w:cs="Times New Roman"/>
          <w:sz w:val="28"/>
          <w:szCs w:val="28"/>
        </w:rPr>
        <w:t xml:space="preserve"> системи і комплекси</w:t>
      </w:r>
    </w:p>
    <w:p w:rsidR="00193DA1" w:rsidRDefault="00193DA1" w:rsidP="00193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:rsidR="00193DA1" w:rsidRDefault="00FF1C1B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РОМАСЕВИЧ</w:t>
      </w:r>
    </w:p>
    <w:p w:rsidR="00193DA1" w:rsidRDefault="00193DA1" w:rsidP="00193D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:rsidR="00193DA1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DA1" w:rsidRPr="00A2139F" w:rsidRDefault="00193DA1" w:rsidP="00193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ТЕОРІЯ КЕРУВАННЯ РОБОТАМИ</w:t>
      </w:r>
    </w:p>
    <w:p w:rsidR="00193DA1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:rsidR="00193DA1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програма: Машини та обладнання сільськогосподарського виробництва</w:t>
      </w:r>
    </w:p>
    <w:p w:rsidR="00193DA1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:rsidR="00193DA1" w:rsidRPr="004C4F0B" w:rsidRDefault="00193DA1" w:rsidP="0019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A1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DA1" w:rsidRPr="009028E5" w:rsidRDefault="00193DA1" w:rsidP="00193DA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</w:t>
      </w:r>
      <w:r w:rsidR="00FF1C1B">
        <w:rPr>
          <w:rFonts w:ascii="Times New Roman" w:hAnsi="Times New Roman" w:cs="Times New Roman"/>
          <w:sz w:val="28"/>
          <w:szCs w:val="28"/>
        </w:rPr>
        <w:t>4</w:t>
      </w:r>
    </w:p>
    <w:p w:rsidR="00193DA1" w:rsidRDefault="00193DA1" w:rsidP="00193DA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DA1" w:rsidRDefault="00193DA1" w:rsidP="00193DA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DA1" w:rsidRDefault="00193DA1" w:rsidP="00193DA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DA1" w:rsidRDefault="00193DA1" w:rsidP="00A21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39F" w:rsidRPr="004271D4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9F" w:rsidRPr="004271D4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9F" w:rsidRPr="004271D4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117" w:rsidRPr="00FF1C1B" w:rsidRDefault="005B6117" w:rsidP="00FF1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84F">
        <w:rPr>
          <w:rFonts w:ascii="Times New Roman" w:hAnsi="Times New Roman" w:cs="Times New Roman"/>
          <w:b/>
          <w:sz w:val="28"/>
          <w:szCs w:val="28"/>
        </w:rPr>
        <w:t>1. Опис навчальної дисципліни</w:t>
      </w:r>
    </w:p>
    <w:p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6117" w:rsidRPr="00D7184F" w:rsidRDefault="00490876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Теорія керування роботами </w:t>
      </w:r>
    </w:p>
    <w:p w:rsidR="005B6117" w:rsidRPr="00E80EA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5"/>
        <w:gridCol w:w="5801"/>
      </w:tblGrid>
      <w:tr w:rsidR="000067DC" w:rsidRPr="00D7184F" w:rsidTr="000067DC">
        <w:trPr>
          <w:trHeight w:val="545"/>
        </w:trPr>
        <w:tc>
          <w:tcPr>
            <w:tcW w:w="10137" w:type="dxa"/>
            <w:gridSpan w:val="2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D718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D7184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</w:t>
            </w:r>
          </w:p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shd w:val="clear" w:color="auto" w:fill="auto"/>
          </w:tcPr>
          <w:p w:rsidR="000067DC" w:rsidRPr="00D7184F" w:rsidRDefault="00490876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(бакалавр, спеціаліст, магістр)</w:t>
            </w:r>
          </w:p>
        </w:tc>
      </w:tr>
    </w:tbl>
    <w:p w:rsidR="000067DC" w:rsidRPr="00D7184F" w:rsidRDefault="000067DC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Look w:val="04A0"/>
      </w:tblPr>
      <w:tblGrid>
        <w:gridCol w:w="3652"/>
        <w:gridCol w:w="284"/>
        <w:gridCol w:w="2976"/>
        <w:gridCol w:w="3084"/>
      </w:tblGrid>
      <w:tr w:rsidR="005B6117" w:rsidRPr="00D7184F" w:rsidTr="00E85932">
        <w:tc>
          <w:tcPr>
            <w:tcW w:w="9996" w:type="dxa"/>
            <w:gridSpan w:val="4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</w:tcPr>
          <w:p w:rsidR="005B6117" w:rsidRPr="00D7184F" w:rsidRDefault="00B50093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рмативна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</w:tcPr>
          <w:p w:rsidR="005B6117" w:rsidRPr="00D7184F" w:rsidRDefault="00490876" w:rsidP="005053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</w:tcPr>
          <w:p w:rsidR="005B6117" w:rsidRPr="00F51DB4" w:rsidRDefault="00490876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</w:tcPr>
          <w:p w:rsidR="005B6117" w:rsidRPr="00D7184F" w:rsidRDefault="00D7184F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E85932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</w:tcPr>
          <w:p w:rsidR="005B6117" w:rsidRPr="00D110FD" w:rsidRDefault="00F51DB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</w:tcPr>
          <w:p w:rsidR="005B6117" w:rsidRPr="00D7184F" w:rsidRDefault="00F51DB4" w:rsidP="00D718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5B6117" w:rsidRPr="00D7184F" w:rsidTr="00E85932">
        <w:tc>
          <w:tcPr>
            <w:tcW w:w="9996" w:type="dxa"/>
            <w:gridSpan w:val="4"/>
          </w:tcPr>
          <w:p w:rsidR="005B6117" w:rsidRPr="00D7184F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</w:tcPr>
          <w:p w:rsidR="005B6117" w:rsidRPr="00F51DB4" w:rsidRDefault="00490876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</w:tcPr>
          <w:p w:rsidR="005B6117" w:rsidRPr="00F51DB4" w:rsidRDefault="00490876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</w:tcPr>
          <w:p w:rsidR="005B6117" w:rsidRPr="00D7184F" w:rsidRDefault="00490876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290B38" w:rsidP="00290B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Практичні, с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емінарські заняття </w:t>
            </w:r>
          </w:p>
        </w:tc>
        <w:tc>
          <w:tcPr>
            <w:tcW w:w="2976" w:type="dxa"/>
          </w:tcPr>
          <w:p w:rsidR="005B6117" w:rsidRPr="00D7184F" w:rsidRDefault="00290B38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</w:tcPr>
          <w:p w:rsidR="005B6117" w:rsidRPr="00D7184F" w:rsidRDefault="00490876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</w:tcPr>
          <w:p w:rsidR="005B6117" w:rsidRPr="00D7184F" w:rsidRDefault="00490876" w:rsidP="005053D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B50093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</w:tcPr>
          <w:p w:rsidR="00CE37A8" w:rsidRPr="00D7184F" w:rsidRDefault="00CE37A8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6BB4" w:rsidRPr="00D7184F" w:rsidRDefault="00490876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84" w:type="dxa"/>
          </w:tcPr>
          <w:p w:rsidR="005B6117" w:rsidRPr="00B50093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17594" w:rsidRPr="00CF1EF2" w:rsidRDefault="00E17594" w:rsidP="00105BC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E17594" w:rsidRPr="00BB71C2" w:rsidRDefault="00E17594" w:rsidP="00FA0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285">
        <w:rPr>
          <w:rFonts w:ascii="Times New Roman" w:hAnsi="Times New Roman" w:cs="Times New Roman"/>
          <w:b/>
          <w:i/>
          <w:sz w:val="28"/>
          <w:szCs w:val="28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системного розгляду задач </w:t>
      </w:r>
      <w:r w:rsidR="00490876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="001638BF">
        <w:rPr>
          <w:rFonts w:ascii="Times New Roman" w:hAnsi="Times New Roman" w:cs="Times New Roman"/>
          <w:sz w:val="28"/>
          <w:szCs w:val="28"/>
        </w:rPr>
        <w:t xml:space="preserve"> рух</w:t>
      </w:r>
      <w:r w:rsidR="00490876">
        <w:rPr>
          <w:rFonts w:ascii="Times New Roman" w:hAnsi="Times New Roman" w:cs="Times New Roman"/>
          <w:sz w:val="28"/>
          <w:szCs w:val="28"/>
        </w:rPr>
        <w:t>ом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 та маніпуляторів сільськогосподарських і промислових</w:t>
      </w:r>
      <w:r w:rsidR="00E80EA7">
        <w:rPr>
          <w:rFonts w:ascii="Times New Roman" w:hAnsi="Times New Roman" w:cs="Times New Roman"/>
          <w:sz w:val="28"/>
          <w:szCs w:val="28"/>
        </w:rPr>
        <w:t xml:space="preserve"> роботів</w:t>
      </w:r>
      <w:r>
        <w:rPr>
          <w:rFonts w:ascii="Times New Roman" w:hAnsi="Times New Roman" w:cs="Times New Roman"/>
          <w:sz w:val="28"/>
          <w:szCs w:val="28"/>
        </w:rPr>
        <w:t>, а також подати конструктивні методи їх розв’язання.</w:t>
      </w:r>
    </w:p>
    <w:p w:rsidR="00F6767D" w:rsidRDefault="00E17594" w:rsidP="006B4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4285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освоїти методи моделювання </w:t>
      </w:r>
      <w:r w:rsidR="00490876">
        <w:rPr>
          <w:rFonts w:ascii="Times New Roman" w:hAnsi="Times New Roman" w:cs="Times New Roman"/>
          <w:sz w:val="28"/>
          <w:szCs w:val="28"/>
        </w:rPr>
        <w:t xml:space="preserve">та керування </w:t>
      </w:r>
      <w:r>
        <w:rPr>
          <w:rFonts w:ascii="Times New Roman" w:hAnsi="Times New Roman" w:cs="Times New Roman"/>
          <w:sz w:val="28"/>
          <w:szCs w:val="28"/>
        </w:rPr>
        <w:t>рух</w:t>
      </w:r>
      <w:r w:rsidR="00490876">
        <w:rPr>
          <w:rFonts w:ascii="Times New Roman" w:hAnsi="Times New Roman" w:cs="Times New Roman"/>
          <w:sz w:val="28"/>
          <w:szCs w:val="28"/>
        </w:rPr>
        <w:t>ом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 та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засвоїти студентами основні етапи розрахунків </w:t>
      </w:r>
      <w:r w:rsidR="00490876">
        <w:rPr>
          <w:rFonts w:ascii="Times New Roman" w:hAnsi="Times New Roman" w:cs="Times New Roman"/>
          <w:sz w:val="28"/>
          <w:szCs w:val="28"/>
        </w:rPr>
        <w:t xml:space="preserve">теорії керування рухом 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ознайомитись з методами </w:t>
      </w:r>
      <w:r w:rsidR="00490876">
        <w:rPr>
          <w:rFonts w:ascii="Times New Roman" w:hAnsi="Times New Roman" w:cs="Times New Roman"/>
          <w:sz w:val="28"/>
          <w:szCs w:val="28"/>
        </w:rPr>
        <w:t>оптимального керування</w:t>
      </w:r>
      <w:r w:rsidR="001638BF">
        <w:rPr>
          <w:rFonts w:ascii="Times New Roman" w:hAnsi="Times New Roman" w:cs="Times New Roman"/>
          <w:sz w:val="28"/>
          <w:szCs w:val="28"/>
        </w:rPr>
        <w:t xml:space="preserve"> рух</w:t>
      </w:r>
      <w:r w:rsidR="00490876">
        <w:rPr>
          <w:rFonts w:ascii="Times New Roman" w:hAnsi="Times New Roman" w:cs="Times New Roman"/>
          <w:sz w:val="28"/>
          <w:szCs w:val="28"/>
        </w:rPr>
        <w:t>ом</w:t>
      </w:r>
      <w:r w:rsidR="00454285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F6767D">
        <w:rPr>
          <w:rFonts w:ascii="Times New Roman" w:hAnsi="Times New Roman" w:cs="Times New Roman"/>
          <w:sz w:val="28"/>
          <w:szCs w:val="28"/>
        </w:rPr>
        <w:t>.</w:t>
      </w:r>
    </w:p>
    <w:p w:rsidR="00E17594" w:rsidRPr="00BB71C2" w:rsidRDefault="00E17594" w:rsidP="006B4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  <w:r w:rsidR="00F6767D">
        <w:rPr>
          <w:rFonts w:ascii="Times New Roman" w:hAnsi="Times New Roman" w:cs="Times New Roman"/>
          <w:sz w:val="28"/>
          <w:szCs w:val="28"/>
        </w:rPr>
        <w:t>.</w:t>
      </w:r>
    </w:p>
    <w:p w:rsidR="007D508D" w:rsidRDefault="00E17594" w:rsidP="006B4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67D">
        <w:rPr>
          <w:rFonts w:ascii="Times New Roman" w:hAnsi="Times New Roman" w:cs="Times New Roman"/>
          <w:b/>
          <w:i/>
          <w:sz w:val="28"/>
          <w:szCs w:val="28"/>
        </w:rPr>
        <w:t>Знати:</w:t>
      </w:r>
      <w:r>
        <w:rPr>
          <w:rFonts w:ascii="Times New Roman" w:hAnsi="Times New Roman" w:cs="Times New Roman"/>
          <w:sz w:val="28"/>
          <w:szCs w:val="28"/>
        </w:rPr>
        <w:t xml:space="preserve">методи моделювання </w:t>
      </w:r>
      <w:r w:rsidR="00A556E3">
        <w:rPr>
          <w:rFonts w:ascii="Times New Roman" w:hAnsi="Times New Roman" w:cs="Times New Roman"/>
          <w:sz w:val="28"/>
          <w:szCs w:val="28"/>
        </w:rPr>
        <w:t xml:space="preserve">теорії керування </w:t>
      </w:r>
      <w:r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B71C2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="00F676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принципи </w:t>
      </w:r>
      <w:r w:rsidR="00F6767D">
        <w:rPr>
          <w:rFonts w:ascii="Times New Roman" w:hAnsi="Times New Roman" w:cs="Times New Roman"/>
          <w:sz w:val="28"/>
          <w:szCs w:val="28"/>
        </w:rPr>
        <w:t xml:space="preserve">та етапи </w:t>
      </w:r>
      <w:r>
        <w:rPr>
          <w:rFonts w:ascii="Times New Roman" w:hAnsi="Times New Roman" w:cs="Times New Roman"/>
          <w:sz w:val="28"/>
          <w:szCs w:val="28"/>
        </w:rPr>
        <w:t xml:space="preserve">розв’язання задач </w:t>
      </w:r>
      <w:r w:rsidR="00A556E3">
        <w:rPr>
          <w:rFonts w:ascii="Times New Roman" w:hAnsi="Times New Roman" w:cs="Times New Roman"/>
          <w:sz w:val="28"/>
          <w:szCs w:val="28"/>
        </w:rPr>
        <w:t>оптимального керування</w:t>
      </w:r>
      <w:r w:rsidR="007E4FAA"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 та маніпуляторів сільськогосподарських і промислових роботів.</w:t>
      </w:r>
    </w:p>
    <w:p w:rsidR="00E17594" w:rsidRPr="00202369" w:rsidRDefault="00E17594" w:rsidP="006B46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67D">
        <w:rPr>
          <w:rFonts w:ascii="Times New Roman" w:hAnsi="Times New Roman" w:cs="Times New Roman"/>
          <w:b/>
          <w:i/>
          <w:sz w:val="28"/>
          <w:szCs w:val="28"/>
        </w:rPr>
        <w:t>Уміти:</w:t>
      </w:r>
      <w:r>
        <w:rPr>
          <w:rFonts w:ascii="Times New Roman" w:hAnsi="Times New Roman" w:cs="Times New Roman"/>
          <w:sz w:val="28"/>
          <w:szCs w:val="28"/>
        </w:rPr>
        <w:t xml:space="preserve"> будувати</w:t>
      </w:r>
      <w:r w:rsidR="00A556E3">
        <w:rPr>
          <w:rFonts w:ascii="Times New Roman" w:hAnsi="Times New Roman" w:cs="Times New Roman"/>
          <w:sz w:val="28"/>
          <w:szCs w:val="28"/>
        </w:rPr>
        <w:t>схеми та</w:t>
      </w:r>
      <w:r>
        <w:rPr>
          <w:rFonts w:ascii="Times New Roman" w:hAnsi="Times New Roman" w:cs="Times New Roman"/>
          <w:sz w:val="28"/>
          <w:szCs w:val="28"/>
        </w:rPr>
        <w:t xml:space="preserve"> моделі </w:t>
      </w:r>
      <w:r w:rsidR="00A556E3">
        <w:rPr>
          <w:rFonts w:ascii="Times New Roman" w:hAnsi="Times New Roman" w:cs="Times New Roman"/>
          <w:sz w:val="28"/>
          <w:szCs w:val="28"/>
        </w:rPr>
        <w:t>керування</w:t>
      </w:r>
      <w:r w:rsidR="000C6165">
        <w:rPr>
          <w:rFonts w:ascii="Times New Roman" w:hAnsi="Times New Roman" w:cs="Times New Roman"/>
          <w:sz w:val="28"/>
          <w:szCs w:val="28"/>
        </w:rPr>
        <w:t xml:space="preserve">механізмів 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складати математичні моделі </w:t>
      </w:r>
      <w:r w:rsidR="00A556E3">
        <w:rPr>
          <w:rFonts w:ascii="Times New Roman" w:hAnsi="Times New Roman" w:cs="Times New Roman"/>
          <w:sz w:val="28"/>
          <w:szCs w:val="28"/>
        </w:rPr>
        <w:t>керування</w:t>
      </w:r>
      <w:r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>
        <w:rPr>
          <w:rFonts w:ascii="Times New Roman" w:hAnsi="Times New Roman" w:cs="Times New Roman"/>
          <w:sz w:val="28"/>
          <w:szCs w:val="28"/>
        </w:rPr>
        <w:t xml:space="preserve">; розв’язати </w:t>
      </w:r>
      <w:r w:rsidR="007D508D">
        <w:rPr>
          <w:rFonts w:ascii="Times New Roman" w:hAnsi="Times New Roman" w:cs="Times New Roman"/>
          <w:sz w:val="28"/>
          <w:szCs w:val="28"/>
        </w:rPr>
        <w:t xml:space="preserve">задачі </w:t>
      </w:r>
      <w:r w:rsidR="00A556E3">
        <w:rPr>
          <w:rFonts w:ascii="Times New Roman" w:hAnsi="Times New Roman" w:cs="Times New Roman"/>
          <w:sz w:val="28"/>
          <w:szCs w:val="28"/>
        </w:rPr>
        <w:t xml:space="preserve">оптимального керування </w:t>
      </w:r>
      <w:r w:rsidR="007D508D">
        <w:rPr>
          <w:rFonts w:ascii="Times New Roman" w:hAnsi="Times New Roman" w:cs="Times New Roman"/>
          <w:sz w:val="28"/>
          <w:szCs w:val="28"/>
        </w:rPr>
        <w:t xml:space="preserve"> рух</w:t>
      </w:r>
      <w:r w:rsidR="00A556E3">
        <w:rPr>
          <w:rFonts w:ascii="Times New Roman" w:hAnsi="Times New Roman" w:cs="Times New Roman"/>
          <w:sz w:val="28"/>
          <w:szCs w:val="28"/>
        </w:rPr>
        <w:t>ом</w:t>
      </w:r>
      <w:r w:rsidR="00F6767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05636F">
        <w:rPr>
          <w:rFonts w:ascii="Times New Roman" w:hAnsi="Times New Roman" w:cs="Times New Roman"/>
          <w:sz w:val="28"/>
          <w:szCs w:val="28"/>
        </w:rPr>
        <w:t>.</w:t>
      </w:r>
    </w:p>
    <w:p w:rsidR="00982B6D" w:rsidRPr="00982B6D" w:rsidRDefault="00982B6D" w:rsidP="006B462B">
      <w:pPr>
        <w:jc w:val="both"/>
        <w:rPr>
          <w:rFonts w:ascii="Times New Roman" w:hAnsi="Times New Roman" w:cs="Times New Roman"/>
          <w:sz w:val="28"/>
          <w:szCs w:val="28"/>
        </w:rPr>
      </w:pPr>
      <w:r w:rsidRPr="00982B6D">
        <w:rPr>
          <w:rFonts w:ascii="Times New Roman" w:hAnsi="Times New Roman" w:cs="Times New Roman"/>
          <w:sz w:val="28"/>
          <w:szCs w:val="28"/>
        </w:rPr>
        <w:t xml:space="preserve">           Знати методи побудови </w:t>
      </w:r>
      <w:r w:rsidR="00A556E3">
        <w:rPr>
          <w:rFonts w:ascii="Times New Roman" w:hAnsi="Times New Roman" w:cs="Times New Roman"/>
          <w:sz w:val="28"/>
          <w:szCs w:val="28"/>
        </w:rPr>
        <w:t>схем та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моделей </w:t>
      </w:r>
      <w:r w:rsidR="00A556E3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 xml:space="preserve">. Вміти </w:t>
      </w:r>
      <w:r w:rsidR="004B3252">
        <w:rPr>
          <w:rFonts w:ascii="Times New Roman" w:hAnsi="Times New Roman" w:cs="Times New Roman"/>
          <w:sz w:val="28"/>
          <w:szCs w:val="28"/>
        </w:rPr>
        <w:t xml:space="preserve">розв’язати задачі </w:t>
      </w:r>
      <w:r w:rsidR="00A556E3">
        <w:rPr>
          <w:rFonts w:ascii="Times New Roman" w:hAnsi="Times New Roman" w:cs="Times New Roman"/>
          <w:sz w:val="28"/>
          <w:szCs w:val="28"/>
        </w:rPr>
        <w:t>керування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4B3252">
        <w:rPr>
          <w:rFonts w:ascii="Times New Roman" w:hAnsi="Times New Roman" w:cs="Times New Roman"/>
          <w:sz w:val="28"/>
          <w:szCs w:val="28"/>
        </w:rPr>
        <w:t xml:space="preserve">; </w:t>
      </w:r>
      <w:r w:rsidRPr="00982B6D">
        <w:rPr>
          <w:rFonts w:ascii="Times New Roman" w:hAnsi="Times New Roman" w:cs="Times New Roman"/>
          <w:sz w:val="28"/>
          <w:szCs w:val="28"/>
        </w:rPr>
        <w:t xml:space="preserve">будувати </w:t>
      </w:r>
      <w:r w:rsidR="00A556E3">
        <w:rPr>
          <w:rFonts w:ascii="Times New Roman" w:hAnsi="Times New Roman" w:cs="Times New Roman"/>
          <w:sz w:val="28"/>
          <w:szCs w:val="28"/>
        </w:rPr>
        <w:t>схеми та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E6796B">
        <w:rPr>
          <w:rFonts w:ascii="Times New Roman" w:hAnsi="Times New Roman" w:cs="Times New Roman"/>
          <w:sz w:val="28"/>
          <w:szCs w:val="28"/>
        </w:rPr>
        <w:t>і</w:t>
      </w:r>
      <w:r w:rsidR="00A556E3">
        <w:rPr>
          <w:rFonts w:ascii="Times New Roman" w:hAnsi="Times New Roman" w:cs="Times New Roman"/>
          <w:sz w:val="28"/>
          <w:szCs w:val="28"/>
        </w:rPr>
        <w:t xml:space="preserve">керування </w:t>
      </w:r>
      <w:r w:rsidR="004B3252">
        <w:rPr>
          <w:rFonts w:ascii="Times New Roman" w:hAnsi="Times New Roman" w:cs="Times New Roman"/>
          <w:sz w:val="28"/>
          <w:szCs w:val="28"/>
        </w:rPr>
        <w:t>приводн</w:t>
      </w:r>
      <w:r w:rsidR="00E6796B">
        <w:rPr>
          <w:rFonts w:ascii="Times New Roman" w:hAnsi="Times New Roman" w:cs="Times New Roman"/>
          <w:sz w:val="28"/>
          <w:szCs w:val="28"/>
        </w:rPr>
        <w:t>и</w:t>
      </w:r>
      <w:r w:rsidR="00A556E3">
        <w:rPr>
          <w:rFonts w:ascii="Times New Roman" w:hAnsi="Times New Roman" w:cs="Times New Roman"/>
          <w:sz w:val="28"/>
          <w:szCs w:val="28"/>
        </w:rPr>
        <w:t>ми</w:t>
      </w:r>
      <w:r w:rsidRPr="00982B6D">
        <w:rPr>
          <w:rFonts w:ascii="Times New Roman" w:hAnsi="Times New Roman" w:cs="Times New Roman"/>
          <w:sz w:val="28"/>
          <w:szCs w:val="28"/>
        </w:rPr>
        <w:t>механізм</w:t>
      </w:r>
      <w:r w:rsidR="00A556E3">
        <w:rPr>
          <w:rFonts w:ascii="Times New Roman" w:hAnsi="Times New Roman" w:cs="Times New Roman"/>
          <w:sz w:val="28"/>
          <w:szCs w:val="28"/>
        </w:rPr>
        <w:t>ами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>. Вміти визначати і аналізувати параметри</w:t>
      </w:r>
      <w:r w:rsidR="00A556E3">
        <w:rPr>
          <w:rFonts w:ascii="Times New Roman" w:hAnsi="Times New Roman" w:cs="Times New Roman"/>
          <w:sz w:val="28"/>
          <w:szCs w:val="28"/>
        </w:rPr>
        <w:t xml:space="preserve"> і характеристикисистем керування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 xml:space="preserve">.Знати методи </w:t>
      </w:r>
      <w:r w:rsidR="00CA1A2C">
        <w:rPr>
          <w:rFonts w:ascii="Times New Roman" w:hAnsi="Times New Roman" w:cs="Times New Roman"/>
          <w:sz w:val="28"/>
          <w:szCs w:val="28"/>
        </w:rPr>
        <w:t xml:space="preserve">побудови схем та 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CA1A2C">
        <w:rPr>
          <w:rFonts w:ascii="Times New Roman" w:hAnsi="Times New Roman" w:cs="Times New Roman"/>
          <w:sz w:val="28"/>
          <w:szCs w:val="28"/>
        </w:rPr>
        <w:t xml:space="preserve">ейкерування 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 xml:space="preserve">.Вміти побудувати </w:t>
      </w:r>
      <w:r w:rsidR="00CA1A2C">
        <w:rPr>
          <w:rFonts w:ascii="Times New Roman" w:hAnsi="Times New Roman" w:cs="Times New Roman"/>
          <w:sz w:val="28"/>
          <w:szCs w:val="28"/>
        </w:rPr>
        <w:t>схему та</w:t>
      </w:r>
      <w:r w:rsidRPr="00982B6D">
        <w:rPr>
          <w:rFonts w:ascii="Times New Roman" w:hAnsi="Times New Roman" w:cs="Times New Roman"/>
          <w:sz w:val="28"/>
          <w:szCs w:val="28"/>
        </w:rPr>
        <w:t xml:space="preserve"> модель</w:t>
      </w:r>
      <w:r w:rsidR="00CA1A2C">
        <w:rPr>
          <w:rFonts w:ascii="Times New Roman" w:hAnsi="Times New Roman" w:cs="Times New Roman"/>
          <w:sz w:val="28"/>
          <w:szCs w:val="28"/>
        </w:rPr>
        <w:t xml:space="preserve"> керування</w:t>
      </w:r>
      <w:r w:rsidRPr="00982B6D">
        <w:rPr>
          <w:rFonts w:ascii="Times New Roman" w:hAnsi="Times New Roman" w:cs="Times New Roman"/>
          <w:sz w:val="28"/>
          <w:szCs w:val="28"/>
        </w:rPr>
        <w:t xml:space="preserve"> конкретного механізму </w:t>
      </w:r>
      <w:r w:rsidR="00E6796B">
        <w:rPr>
          <w:rFonts w:ascii="Times New Roman" w:hAnsi="Times New Roman" w:cs="Times New Roman"/>
          <w:sz w:val="28"/>
          <w:szCs w:val="28"/>
        </w:rPr>
        <w:t xml:space="preserve">робота чи </w:t>
      </w:r>
      <w:r w:rsidR="00CA1A2C">
        <w:rPr>
          <w:rFonts w:ascii="Times New Roman" w:hAnsi="Times New Roman" w:cs="Times New Roman"/>
          <w:sz w:val="28"/>
          <w:szCs w:val="28"/>
        </w:rPr>
        <w:t>маніпулятора</w:t>
      </w:r>
      <w:r w:rsidRPr="00982B6D">
        <w:rPr>
          <w:rFonts w:ascii="Times New Roman" w:hAnsi="Times New Roman" w:cs="Times New Roman"/>
          <w:sz w:val="28"/>
          <w:szCs w:val="28"/>
        </w:rPr>
        <w:t>. Знати основні етапи постановки задачі оптим</w:t>
      </w:r>
      <w:r w:rsidR="00CA1A2C">
        <w:rPr>
          <w:rFonts w:ascii="Times New Roman" w:hAnsi="Times New Roman" w:cs="Times New Roman"/>
          <w:sz w:val="28"/>
          <w:szCs w:val="28"/>
        </w:rPr>
        <w:t>альногокерування</w:t>
      </w:r>
      <w:r w:rsidRPr="00982B6D">
        <w:rPr>
          <w:rFonts w:ascii="Times New Roman" w:hAnsi="Times New Roman" w:cs="Times New Roman"/>
          <w:sz w:val="28"/>
          <w:szCs w:val="28"/>
        </w:rPr>
        <w:t xml:space="preserve"> рух</w:t>
      </w:r>
      <w:r w:rsidR="00CA1A2C">
        <w:rPr>
          <w:rFonts w:ascii="Times New Roman" w:hAnsi="Times New Roman" w:cs="Times New Roman"/>
          <w:sz w:val="28"/>
          <w:szCs w:val="28"/>
        </w:rPr>
        <w:t>ом</w:t>
      </w:r>
      <w:r w:rsidR="004B3252">
        <w:rPr>
          <w:rFonts w:ascii="Times New Roman" w:hAnsi="Times New Roman" w:cs="Times New Roman"/>
          <w:sz w:val="28"/>
          <w:szCs w:val="28"/>
        </w:rPr>
        <w:t>робот</w:t>
      </w:r>
      <w:r w:rsidR="00CA1A2C">
        <w:rPr>
          <w:rFonts w:ascii="Times New Roman" w:hAnsi="Times New Roman" w:cs="Times New Roman"/>
          <w:sz w:val="28"/>
          <w:szCs w:val="28"/>
        </w:rPr>
        <w:t>а чи маніпулятора</w:t>
      </w:r>
      <w:r w:rsidRPr="00982B6D">
        <w:rPr>
          <w:rFonts w:ascii="Times New Roman" w:hAnsi="Times New Roman" w:cs="Times New Roman"/>
          <w:sz w:val="28"/>
          <w:szCs w:val="28"/>
        </w:rPr>
        <w:t xml:space="preserve">і послідовність їх виконання. Вміти поставити задачу </w:t>
      </w:r>
      <w:r w:rsidR="00CA1A2C">
        <w:rPr>
          <w:rFonts w:ascii="Times New Roman" w:hAnsi="Times New Roman" w:cs="Times New Roman"/>
          <w:sz w:val="28"/>
          <w:szCs w:val="28"/>
        </w:rPr>
        <w:t xml:space="preserve">оптимального керування </w:t>
      </w:r>
      <w:r w:rsidRPr="00982B6D">
        <w:rPr>
          <w:rFonts w:ascii="Times New Roman" w:hAnsi="Times New Roman" w:cs="Times New Roman"/>
          <w:sz w:val="28"/>
          <w:szCs w:val="28"/>
        </w:rPr>
        <w:t>рух</w:t>
      </w:r>
      <w:r w:rsidR="00CA1A2C">
        <w:rPr>
          <w:rFonts w:ascii="Times New Roman" w:hAnsi="Times New Roman" w:cs="Times New Roman"/>
          <w:sz w:val="28"/>
          <w:szCs w:val="28"/>
        </w:rPr>
        <w:t>ом</w:t>
      </w:r>
      <w:r w:rsidRPr="00982B6D">
        <w:rPr>
          <w:rFonts w:ascii="Times New Roman" w:hAnsi="Times New Roman" w:cs="Times New Roman"/>
          <w:sz w:val="28"/>
          <w:szCs w:val="28"/>
        </w:rPr>
        <w:t xml:space="preserve"> конкретно</w:t>
      </w:r>
      <w:r w:rsidR="00E6796B">
        <w:rPr>
          <w:rFonts w:ascii="Times New Roman" w:hAnsi="Times New Roman" w:cs="Times New Roman"/>
          <w:sz w:val="28"/>
          <w:szCs w:val="28"/>
        </w:rPr>
        <w:t>го</w:t>
      </w:r>
      <w:r w:rsidR="004B3252">
        <w:rPr>
          <w:rFonts w:ascii="Times New Roman" w:hAnsi="Times New Roman" w:cs="Times New Roman"/>
          <w:sz w:val="28"/>
          <w:szCs w:val="28"/>
        </w:rPr>
        <w:t xml:space="preserve">робота або </w:t>
      </w:r>
      <w:r w:rsidR="00CA1A2C">
        <w:rPr>
          <w:rFonts w:ascii="Times New Roman" w:hAnsi="Times New Roman" w:cs="Times New Roman"/>
          <w:sz w:val="28"/>
          <w:szCs w:val="28"/>
        </w:rPr>
        <w:t>маніпулятора</w:t>
      </w:r>
      <w:r w:rsidRPr="00982B6D">
        <w:rPr>
          <w:rFonts w:ascii="Times New Roman" w:hAnsi="Times New Roman" w:cs="Times New Roman"/>
          <w:sz w:val="28"/>
          <w:szCs w:val="28"/>
        </w:rPr>
        <w:t>.Знати основні критерії оптим</w:t>
      </w:r>
      <w:r w:rsidR="00CA1A2C">
        <w:rPr>
          <w:rFonts w:ascii="Times New Roman" w:hAnsi="Times New Roman" w:cs="Times New Roman"/>
          <w:sz w:val="28"/>
          <w:szCs w:val="28"/>
        </w:rPr>
        <w:t xml:space="preserve">ального керування </w:t>
      </w:r>
      <w:r w:rsidRPr="00982B6D">
        <w:rPr>
          <w:rFonts w:ascii="Times New Roman" w:hAnsi="Times New Roman" w:cs="Times New Roman"/>
          <w:sz w:val="28"/>
          <w:szCs w:val="28"/>
        </w:rPr>
        <w:t xml:space="preserve"> рух</w:t>
      </w:r>
      <w:r w:rsidR="00CA1A2C">
        <w:rPr>
          <w:rFonts w:ascii="Times New Roman" w:hAnsi="Times New Roman" w:cs="Times New Roman"/>
          <w:sz w:val="28"/>
          <w:szCs w:val="28"/>
        </w:rPr>
        <w:t>ом</w:t>
      </w:r>
      <w:r w:rsidR="00E6796B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Pr="00982B6D">
        <w:rPr>
          <w:rFonts w:ascii="Times New Roman" w:hAnsi="Times New Roman" w:cs="Times New Roman"/>
          <w:sz w:val="28"/>
          <w:szCs w:val="28"/>
        </w:rPr>
        <w:t>.Вміти підбирати критерії оптим</w:t>
      </w:r>
      <w:r w:rsidR="00CA1A2C">
        <w:rPr>
          <w:rFonts w:ascii="Times New Roman" w:hAnsi="Times New Roman" w:cs="Times New Roman"/>
          <w:sz w:val="28"/>
          <w:szCs w:val="28"/>
        </w:rPr>
        <w:t xml:space="preserve">ального керування </w:t>
      </w:r>
      <w:r w:rsidRPr="00982B6D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14531D">
        <w:rPr>
          <w:rFonts w:ascii="Times New Roman" w:hAnsi="Times New Roman" w:cs="Times New Roman"/>
          <w:sz w:val="28"/>
          <w:szCs w:val="28"/>
        </w:rPr>
        <w:t xml:space="preserve">ихмобільних платформ, маніпуляторів сільськогосподарських і промислових роботів </w:t>
      </w:r>
      <w:r w:rsidRPr="00982B6D">
        <w:rPr>
          <w:rFonts w:ascii="Times New Roman" w:hAnsi="Times New Roman" w:cs="Times New Roman"/>
          <w:sz w:val="28"/>
          <w:szCs w:val="28"/>
        </w:rPr>
        <w:t xml:space="preserve">в залежності від умов </w:t>
      </w:r>
      <w:r w:rsidR="0014531D">
        <w:rPr>
          <w:rFonts w:ascii="Times New Roman" w:hAnsi="Times New Roman" w:cs="Times New Roman"/>
          <w:sz w:val="28"/>
          <w:szCs w:val="28"/>
        </w:rPr>
        <w:t>їхнього</w:t>
      </w:r>
      <w:r w:rsidRPr="00982B6D">
        <w:rPr>
          <w:rFonts w:ascii="Times New Roman" w:hAnsi="Times New Roman" w:cs="Times New Roman"/>
          <w:sz w:val="28"/>
          <w:szCs w:val="28"/>
        </w:rPr>
        <w:t xml:space="preserve"> використання.Знати методи знаходження екстремальних значень інтегральних функціоналів.Вміти розв’язувати звичайні диференціальні рівняння, які є </w:t>
      </w:r>
      <w:r w:rsidRPr="00982B6D">
        <w:rPr>
          <w:rFonts w:ascii="Times New Roman" w:hAnsi="Times New Roman" w:cs="Times New Roman"/>
          <w:sz w:val="28"/>
          <w:szCs w:val="28"/>
        </w:rPr>
        <w:lastRenderedPageBreak/>
        <w:t xml:space="preserve">умовою мінімуму інтегральних функціоналів. Вміти аналізувати отримані оптимальні </w:t>
      </w:r>
      <w:r w:rsidR="00CA1A2C">
        <w:rPr>
          <w:rFonts w:ascii="Times New Roman" w:hAnsi="Times New Roman" w:cs="Times New Roman"/>
          <w:sz w:val="28"/>
          <w:szCs w:val="28"/>
        </w:rPr>
        <w:t xml:space="preserve">системи керування </w:t>
      </w:r>
      <w:r w:rsidRPr="00982B6D">
        <w:rPr>
          <w:rFonts w:ascii="Times New Roman" w:hAnsi="Times New Roman" w:cs="Times New Roman"/>
          <w:sz w:val="28"/>
          <w:szCs w:val="28"/>
        </w:rPr>
        <w:t xml:space="preserve"> рух</w:t>
      </w:r>
      <w:r w:rsidR="00CA1A2C">
        <w:rPr>
          <w:rFonts w:ascii="Times New Roman" w:hAnsi="Times New Roman" w:cs="Times New Roman"/>
          <w:sz w:val="28"/>
          <w:szCs w:val="28"/>
        </w:rPr>
        <w:t>ом</w:t>
      </w:r>
      <w:r w:rsidR="0014531D">
        <w:rPr>
          <w:rFonts w:ascii="Times New Roman" w:hAnsi="Times New Roman" w:cs="Times New Roman"/>
          <w:sz w:val="28"/>
          <w:szCs w:val="28"/>
        </w:rPr>
        <w:t>мобільних платформ, маніпуляторів сільськогосподарських і промислових роботів</w:t>
      </w:r>
      <w:r w:rsidR="00A8746B">
        <w:rPr>
          <w:rFonts w:ascii="Times New Roman" w:hAnsi="Times New Roman" w:cs="Times New Roman"/>
          <w:sz w:val="28"/>
          <w:szCs w:val="28"/>
        </w:rPr>
        <w:t>.</w:t>
      </w:r>
    </w:p>
    <w:p w:rsidR="00D83810" w:rsidRDefault="00D83810" w:rsidP="006B462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І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нтегральна компетентність (ІК):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B585F">
        <w:rPr>
          <w:rFonts w:ascii="Times New Roman" w:hAnsi="Times New Roman" w:cs="Times New Roman"/>
          <w:sz w:val="28"/>
          <w:szCs w:val="28"/>
        </w:rPr>
        <w:t>датність особи розв’язувати складні спеціалізовані задачі та практичні проблеми у певній галузі професійної діяльності або у процесі навчання, що передбачає застосування певних теорій та методів відповідних наук і характеризується комплексністю та невизначеністю умов.</w:t>
      </w:r>
    </w:p>
    <w:p w:rsidR="00D83810" w:rsidRPr="005A711B" w:rsidRDefault="00D83810" w:rsidP="006B4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З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агальні компетентності (ЗК):</w:t>
      </w:r>
      <w:r w:rsidRPr="005A711B">
        <w:rPr>
          <w:rFonts w:ascii="Times New Roman" w:hAnsi="Times New Roman" w:cs="Times New Roman"/>
          <w:sz w:val="28"/>
          <w:szCs w:val="28"/>
        </w:rPr>
        <w:t>ЗК1. Здатність до абстрактного мислення.</w:t>
      </w:r>
    </w:p>
    <w:p w:rsidR="00D83810" w:rsidRPr="005A711B" w:rsidRDefault="00D83810" w:rsidP="006B4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 ЗК2. Здатність застосовувати знання у практичних ситуаціях. </w:t>
      </w:r>
    </w:p>
    <w:p w:rsidR="00D83810" w:rsidRPr="005A711B" w:rsidRDefault="00D83810" w:rsidP="00D83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ЗК4. Здатність до пошуку, оброблення та аналізу інформації з різних джерел. </w:t>
      </w:r>
    </w:p>
    <w:p w:rsidR="00D83810" w:rsidRPr="005A711B" w:rsidRDefault="00D83810" w:rsidP="00D838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ЗК5. Здатність генерувати нові ідеї (креативність). </w:t>
      </w:r>
    </w:p>
    <w:p w:rsidR="00D83810" w:rsidRPr="005A711B" w:rsidRDefault="00D83810" w:rsidP="00D83810">
      <w:pPr>
        <w:jc w:val="both"/>
        <w:rPr>
          <w:rFonts w:ascii="Times New Roman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(ФК):</w:t>
      </w:r>
      <w:r w:rsidRPr="005A711B">
        <w:rPr>
          <w:rFonts w:ascii="Times New Roman" w:hAnsi="Times New Roman" w:cs="Times New Roman"/>
          <w:sz w:val="28"/>
          <w:szCs w:val="28"/>
        </w:rPr>
        <w:t xml:space="preserve">ФК1. Здатність застосовувати типові аналітичні методи та комп'ютерні програмні засоби для розв'язування інженерних завдань галузевого машинобудування, ефективні кількісні методи математики, фізики, інженерних наук, а також відповідне комп'ютерне програмне забезпечення для розв’язування інженерних задач галузевого машинобудування. </w:t>
      </w:r>
    </w:p>
    <w:p w:rsidR="00D83810" w:rsidRPr="005A711B" w:rsidRDefault="00D83810" w:rsidP="00D83810">
      <w:pPr>
        <w:jc w:val="both"/>
        <w:rPr>
          <w:rFonts w:ascii="Times New Roman" w:hAnsi="Times New Roman" w:cs="Times New Roman"/>
          <w:sz w:val="28"/>
          <w:szCs w:val="28"/>
        </w:rPr>
      </w:pPr>
      <w:r w:rsidRPr="005A711B">
        <w:rPr>
          <w:rFonts w:ascii="Times New Roman" w:hAnsi="Times New Roman" w:cs="Times New Roman"/>
          <w:sz w:val="28"/>
          <w:szCs w:val="28"/>
        </w:rPr>
        <w:t xml:space="preserve">ФК2. Здатність застосовувати фундаментальні наукові факти, концепції, теорії, принципи для розв’язування професійних задач і практичних проблем галузевого машинобудування. </w:t>
      </w:r>
    </w:p>
    <w:p w:rsidR="00D83810" w:rsidRPr="005A711B" w:rsidRDefault="00D83810" w:rsidP="00D83810">
      <w:pPr>
        <w:pStyle w:val="Default"/>
        <w:jc w:val="both"/>
        <w:rPr>
          <w:sz w:val="28"/>
          <w:szCs w:val="28"/>
        </w:rPr>
      </w:pPr>
      <w:r w:rsidRPr="00090B58">
        <w:rPr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sz w:val="28"/>
          <w:szCs w:val="28"/>
        </w:rPr>
        <w:t xml:space="preserve">): </w:t>
      </w:r>
      <w:r w:rsidRPr="005A711B">
        <w:rPr>
          <w:sz w:val="28"/>
          <w:szCs w:val="28"/>
        </w:rPr>
        <w:t xml:space="preserve">РН1)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:rsidR="00D83810" w:rsidRPr="00836CD4" w:rsidRDefault="00D83810" w:rsidP="00D83810">
      <w:pPr>
        <w:pStyle w:val="Default"/>
        <w:jc w:val="both"/>
      </w:pPr>
      <w:r w:rsidRPr="005A711B">
        <w:rPr>
          <w:sz w:val="28"/>
          <w:szCs w:val="28"/>
        </w:rPr>
        <w:t>РН2) Знання та розуміння механіки і машинобудування та перспектив їхнього розвитку.</w:t>
      </w:r>
    </w:p>
    <w:p w:rsidR="00982B6D" w:rsidRPr="00D83810" w:rsidRDefault="00982B6D" w:rsidP="00982B6D">
      <w:pPr>
        <w:rPr>
          <w:rFonts w:ascii="Times New Roman" w:hAnsi="Times New Roman" w:cs="Times New Roman"/>
          <w:sz w:val="24"/>
          <w:szCs w:val="24"/>
        </w:rPr>
      </w:pPr>
    </w:p>
    <w:p w:rsidR="00FA034E" w:rsidRDefault="00FA034E" w:rsidP="00FA0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1112" w:rsidRPr="00623C08" w:rsidRDefault="00821112" w:rsidP="00FA03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дисципліни:</w:t>
      </w:r>
    </w:p>
    <w:tbl>
      <w:tblPr>
        <w:tblStyle w:val="a4"/>
        <w:tblW w:w="0" w:type="auto"/>
        <w:tblLook w:val="04A0"/>
      </w:tblPr>
      <w:tblGrid>
        <w:gridCol w:w="2272"/>
        <w:gridCol w:w="838"/>
        <w:gridCol w:w="923"/>
        <w:gridCol w:w="467"/>
        <w:gridCol w:w="351"/>
        <w:gridCol w:w="525"/>
        <w:gridCol w:w="549"/>
        <w:gridCol w:w="580"/>
        <w:gridCol w:w="923"/>
        <w:gridCol w:w="429"/>
        <w:gridCol w:w="429"/>
        <w:gridCol w:w="581"/>
        <w:gridCol w:w="549"/>
        <w:gridCol w:w="580"/>
      </w:tblGrid>
      <w:tr w:rsidR="00821112" w:rsidTr="00B46D1A">
        <w:tc>
          <w:tcPr>
            <w:tcW w:w="1870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0" w:type="dxa"/>
            <w:gridSpan w:val="13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:rsidTr="00B46D1A">
        <w:tc>
          <w:tcPr>
            <w:tcW w:w="1870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35" w:type="dxa"/>
            <w:gridSpan w:val="7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2467C8" w:rsidTr="00B46D1A">
        <w:tc>
          <w:tcPr>
            <w:tcW w:w="1870" w:type="dxa"/>
            <w:vMerge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28" w:type="dxa"/>
            <w:gridSpan w:val="5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783966" w:rsidTr="00B46D1A">
        <w:tc>
          <w:tcPr>
            <w:tcW w:w="1870" w:type="dxa"/>
            <w:vMerge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83966" w:rsidTr="00B46D1A">
        <w:tc>
          <w:tcPr>
            <w:tcW w:w="187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:rsidTr="00B46D1A">
        <w:tc>
          <w:tcPr>
            <w:tcW w:w="9770" w:type="dxa"/>
            <w:gridSpan w:val="14"/>
          </w:tcPr>
          <w:p w:rsidR="00821112" w:rsidRPr="00A8746B" w:rsidRDefault="00821112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Змістовий модуль 1.</w:t>
            </w:r>
            <w:r w:rsidR="00B903AA" w:rsidRPr="0048387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Основи </w:t>
            </w:r>
            <w:r w:rsidR="00207DFF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теоріїкерування</w:t>
            </w:r>
          </w:p>
        </w:tc>
      </w:tr>
      <w:tr w:rsidR="00783966" w:rsidTr="00B46D1A">
        <w:tc>
          <w:tcPr>
            <w:tcW w:w="1870" w:type="dxa"/>
            <w:vAlign w:val="center"/>
          </w:tcPr>
          <w:p w:rsidR="002467C8" w:rsidRPr="00B46D1A" w:rsidRDefault="00821112" w:rsidP="00977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1. </w:t>
            </w:r>
          </w:p>
          <w:p w:rsidR="00821112" w:rsidRPr="00B46D1A" w:rsidRDefault="00207DFF" w:rsidP="00977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Основні поняття теорії керування</w:t>
            </w:r>
            <w:r w:rsidR="00A85236">
              <w:rPr>
                <w:rFonts w:ascii="Times New Roman" w:hAnsi="Times New Roman" w:cs="Times New Roman"/>
                <w:sz w:val="20"/>
                <w:szCs w:val="20"/>
              </w:rPr>
              <w:t xml:space="preserve">. Загальна </w:t>
            </w:r>
            <w:r w:rsidR="00A852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схема керування. Класифікація систем керування</w:t>
            </w:r>
            <w:r w:rsidR="007605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:rsidR="00821112" w:rsidRPr="0005636F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47" w:type="dxa"/>
          </w:tcPr>
          <w:p w:rsidR="00821112" w:rsidRPr="00B903AA" w:rsidRDefault="00B903AA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207DF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821112" w:rsidRPr="00207DFF" w:rsidRDefault="00207DF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554344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0" w:type="dxa"/>
          </w:tcPr>
          <w:p w:rsidR="00821112" w:rsidRPr="00ED4541" w:rsidRDefault="00207DFF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821112" w:rsidRPr="00B46D1A" w:rsidRDefault="00821112" w:rsidP="0069136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Тема 2</w:t>
            </w:r>
            <w:r w:rsidR="00A85236" w:rsidRPr="00A8523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Математичні моделі систем керування</w:t>
            </w:r>
            <w:r w:rsidR="004E5F7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(СК)</w:t>
            </w:r>
            <w:r w:rsidR="007605A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860" w:type="dxa"/>
          </w:tcPr>
          <w:p w:rsidR="00821112" w:rsidRPr="00AD247E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47" w:type="dxa"/>
          </w:tcPr>
          <w:p w:rsidR="00821112" w:rsidRPr="00B903AA" w:rsidRDefault="00A8523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6" w:type="dxa"/>
          </w:tcPr>
          <w:p w:rsidR="00821112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0" w:type="dxa"/>
          </w:tcPr>
          <w:p w:rsidR="00821112" w:rsidRPr="00ED4541" w:rsidRDefault="00A85236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382CE0" w:rsidRDefault="00803AD1" w:rsidP="001453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3.</w:t>
            </w:r>
          </w:p>
          <w:p w:rsidR="00BC6141" w:rsidRPr="00B46D1A" w:rsidRDefault="004E5F7B" w:rsidP="0014531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Типові ланки СК. Подання СК у вигляді структурних схем</w:t>
            </w:r>
            <w:r w:rsidR="00760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60" w:type="dxa"/>
          </w:tcPr>
          <w:p w:rsidR="00BC6141" w:rsidRPr="0005636F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BC6141" w:rsidRPr="00B903AA" w:rsidRDefault="00B903AA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4E5F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BC6141" w:rsidRPr="00803AD1" w:rsidRDefault="00A8523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BC6141" w:rsidRPr="009774FD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74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00" w:type="dxa"/>
          </w:tcPr>
          <w:p w:rsidR="00BC6141" w:rsidRPr="00ED4541" w:rsidRDefault="004E5F7B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9774FD" w:rsidRPr="00B46D1A" w:rsidRDefault="009774FD" w:rsidP="009774F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4.</w:t>
            </w:r>
          </w:p>
          <w:p w:rsidR="00BC6141" w:rsidRPr="00B46D1A" w:rsidRDefault="004E5F7B" w:rsidP="00B903A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Постановка задач керування. Показники якості керування</w:t>
            </w:r>
            <w:r w:rsidR="00760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60" w:type="dxa"/>
          </w:tcPr>
          <w:p w:rsidR="00BC6141" w:rsidRPr="00F148F6" w:rsidRDefault="00F148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:rsidR="00BC6141" w:rsidRPr="00B903AA" w:rsidRDefault="004E5F7B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6" w:type="dxa"/>
          </w:tcPr>
          <w:p w:rsidR="00BC6141" w:rsidRPr="00803AD1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0" w:type="dxa"/>
          </w:tcPr>
          <w:p w:rsidR="00BC6141" w:rsidRPr="00ED4541" w:rsidRDefault="004E5F7B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1A3C0D" w:rsidRPr="00B46D1A" w:rsidRDefault="009774FD" w:rsidP="009774F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5.</w:t>
            </w:r>
          </w:p>
          <w:p w:rsidR="009774FD" w:rsidRPr="00B46D1A" w:rsidRDefault="007605AE" w:rsidP="009774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Постановка задачі оптимального керування. Класифікація задач оптимального керування.</w:t>
            </w:r>
          </w:p>
        </w:tc>
        <w:tc>
          <w:tcPr>
            <w:tcW w:w="860" w:type="dxa"/>
          </w:tcPr>
          <w:p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:rsidR="009774FD" w:rsidRPr="00B903AA" w:rsidRDefault="00B903AA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4E5F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9774FD" w:rsidRDefault="004E5F7B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9774FD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0" w:type="dxa"/>
          </w:tcPr>
          <w:p w:rsidR="009774FD" w:rsidRDefault="004E5F7B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9774FD" w:rsidRPr="00B46D1A" w:rsidRDefault="001A3C0D" w:rsidP="009774F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Тема 6. </w:t>
            </w:r>
          </w:p>
          <w:p w:rsidR="001A3C0D" w:rsidRPr="00B46D1A" w:rsidRDefault="00565FF6" w:rsidP="009774F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Дослідження якісних властивостей СК. Керованість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спостережуваність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</w:t>
            </w:r>
          </w:p>
        </w:tc>
        <w:tc>
          <w:tcPr>
            <w:tcW w:w="860" w:type="dxa"/>
          </w:tcPr>
          <w:p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9774FD" w:rsidRPr="00B903AA" w:rsidRDefault="00565FF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6" w:type="dxa"/>
          </w:tcPr>
          <w:p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9774FD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9774FD" w:rsidRDefault="001A3C0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9774FD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0" w:type="dxa"/>
          </w:tcPr>
          <w:p w:rsidR="009774FD" w:rsidRDefault="00565FF6" w:rsidP="00B903A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9774FD" w:rsidRPr="008C37C0" w:rsidRDefault="009774F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382CE0" w:rsidRDefault="00565FF6" w:rsidP="00175E5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5F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Тема 7.</w:t>
            </w:r>
          </w:p>
          <w:p w:rsidR="00821112" w:rsidRPr="00565FF6" w:rsidRDefault="00783966" w:rsidP="00175E5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839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Стійкість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лінеаризованих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систем. Критерій стійкості Гурвіца та Михайлова</w:t>
            </w:r>
          </w:p>
        </w:tc>
        <w:tc>
          <w:tcPr>
            <w:tcW w:w="860" w:type="dxa"/>
          </w:tcPr>
          <w:p w:rsidR="00821112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B903AA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6" w:type="dxa"/>
          </w:tcPr>
          <w:p w:rsidR="00821112" w:rsidRPr="006857C4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821112" w:rsidRPr="0044149C" w:rsidRDefault="00783966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0" w:type="dxa"/>
          </w:tcPr>
          <w:p w:rsidR="00821112" w:rsidRPr="00ED4541" w:rsidRDefault="00783966" w:rsidP="001926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783966" w:rsidRPr="00565FF6" w:rsidRDefault="00783966" w:rsidP="00175E5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Разом за змістовним модулем 1</w:t>
            </w:r>
          </w:p>
        </w:tc>
        <w:tc>
          <w:tcPr>
            <w:tcW w:w="860" w:type="dxa"/>
          </w:tcPr>
          <w:p w:rsidR="00783966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783966" w:rsidRPr="00B903AA" w:rsidRDefault="00382CE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84</w:t>
            </w:r>
          </w:p>
        </w:tc>
        <w:tc>
          <w:tcPr>
            <w:tcW w:w="476" w:type="dxa"/>
          </w:tcPr>
          <w:p w:rsidR="00783966" w:rsidRPr="006857C4" w:rsidRDefault="00382CE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356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783966" w:rsidRPr="0044149C" w:rsidRDefault="00382CE0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560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0" w:type="dxa"/>
          </w:tcPr>
          <w:p w:rsidR="00783966" w:rsidRPr="00ED4541" w:rsidRDefault="00382CE0" w:rsidP="001926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947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783966" w:rsidRPr="008C37C0" w:rsidRDefault="0078396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E0522" w:rsidTr="00B46D1A">
        <w:tc>
          <w:tcPr>
            <w:tcW w:w="1870" w:type="dxa"/>
          </w:tcPr>
          <w:p w:rsidR="00AE0522" w:rsidRPr="00AE0522" w:rsidRDefault="00AE0522" w:rsidP="00175E5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Змістовний модуль 2</w:t>
            </w:r>
          </w:p>
        </w:tc>
        <w:tc>
          <w:tcPr>
            <w:tcW w:w="860" w:type="dxa"/>
          </w:tcPr>
          <w:p w:rsidR="00AE0522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AE0522" w:rsidRPr="00B903AA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AE0522" w:rsidRPr="006857C4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:rsidR="00AE0522" w:rsidRPr="0044149C" w:rsidRDefault="00AE0522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0" w:type="dxa"/>
          </w:tcPr>
          <w:p w:rsidR="00AE0522" w:rsidRPr="00ED4541" w:rsidRDefault="00AE0522" w:rsidP="001926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AE0522" w:rsidRPr="008C37C0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CD4E2D" w:rsidRPr="00B46D1A" w:rsidRDefault="00CD1A2C" w:rsidP="00F148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AE052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D4E2D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821112" w:rsidRPr="00B46D1A" w:rsidRDefault="00382CE0" w:rsidP="00B46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Синтез СК. Класичний підхід. Метод кореневого годографа.</w:t>
            </w:r>
          </w:p>
        </w:tc>
        <w:tc>
          <w:tcPr>
            <w:tcW w:w="860" w:type="dxa"/>
          </w:tcPr>
          <w:p w:rsidR="00821112" w:rsidRPr="00F148F6" w:rsidRDefault="00AE052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821112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382C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382CE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0" w:type="dxa"/>
          </w:tcPr>
          <w:p w:rsidR="00821112" w:rsidRPr="00501E2E" w:rsidRDefault="00382CE0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382CE0" w:rsidRDefault="00CD1A2C" w:rsidP="00B46D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CD4E2D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03AD1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03AD1" w:rsidRPr="00B46D1A" w:rsidRDefault="00382CE0" w:rsidP="00B46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Типові закони керування (типові регулятори)</w:t>
            </w:r>
            <w:r w:rsidR="00F3717E">
              <w:rPr>
                <w:rFonts w:ascii="Times New Roman" w:hAnsi="Times New Roman" w:cs="Times New Roman"/>
                <w:sz w:val="20"/>
                <w:szCs w:val="20"/>
              </w:rPr>
              <w:t>. Коригувальні пристрої у СК</w:t>
            </w:r>
          </w:p>
        </w:tc>
        <w:tc>
          <w:tcPr>
            <w:tcW w:w="860" w:type="dxa"/>
          </w:tcPr>
          <w:p w:rsidR="00803AD1" w:rsidRPr="00CB68E3" w:rsidRDefault="00CD4E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:rsidR="00803AD1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382C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803AD1" w:rsidRPr="00803AD1" w:rsidRDefault="00382CE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03AD1" w:rsidRPr="0044149C" w:rsidRDefault="00CD4E2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0" w:type="dxa"/>
          </w:tcPr>
          <w:p w:rsidR="00803AD1" w:rsidRPr="00501E2E" w:rsidRDefault="00382CE0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F3717E" w:rsidRDefault="00CD1A2C" w:rsidP="00CB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1B0DF1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577BD" w:rsidRPr="00F3717E" w:rsidRDefault="00F3717E" w:rsidP="00CB68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717E">
              <w:rPr>
                <w:rFonts w:ascii="Times New Roman" w:hAnsi="Times New Roman" w:cs="Times New Roman"/>
                <w:bCs/>
                <w:sz w:val="20"/>
                <w:szCs w:val="20"/>
              </w:rPr>
              <w:t>Метод варіаційного числення в задачах оптимального керування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Варіація функціонала</w:t>
            </w:r>
            <w:r w:rsidR="00634D9D">
              <w:rPr>
                <w:rFonts w:ascii="Times New Roman" w:hAnsi="Times New Roman" w:cs="Times New Roman"/>
                <w:bCs/>
                <w:sz w:val="20"/>
                <w:szCs w:val="20"/>
              </w:rPr>
              <w:t>. Рівняння Ейлера</w:t>
            </w:r>
          </w:p>
          <w:p w:rsidR="00803AD1" w:rsidRPr="00B46D1A" w:rsidRDefault="001B0DF1" w:rsidP="00CD1A2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 11.</w:t>
            </w:r>
          </w:p>
          <w:p w:rsidR="001B0DF1" w:rsidRPr="00CD1A2C" w:rsidRDefault="00634D9D" w:rsidP="00B46D1A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Рівняння Ейлера-Лагранжа. Рівняння Ейлера-Пуассона. Синтез оптимальних </w:t>
            </w:r>
            <w:r w:rsidR="007A1F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варіаційними методами</w:t>
            </w:r>
          </w:p>
        </w:tc>
        <w:tc>
          <w:tcPr>
            <w:tcW w:w="860" w:type="dxa"/>
          </w:tcPr>
          <w:p w:rsidR="00803AD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1B0DF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77BD" w:rsidRDefault="00E577BD" w:rsidP="00B46D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6D1A" w:rsidRDefault="00B46D1A" w:rsidP="00B46D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77BD" w:rsidRDefault="00E577BD" w:rsidP="00B46D1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67C8" w:rsidRDefault="002467C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717E" w:rsidRDefault="00F371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717E" w:rsidRDefault="00F371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0DF1" w:rsidRPr="00CB68E3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47" w:type="dxa"/>
          </w:tcPr>
          <w:p w:rsidR="00803AD1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F37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  <w:p w:rsid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B46D1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717E" w:rsidRDefault="00F3717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F371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6" w:type="dxa"/>
          </w:tcPr>
          <w:p w:rsidR="00803AD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  <w:p w:rsidR="001B0DF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B0DF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577BD" w:rsidRDefault="00E577BD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717E" w:rsidRDefault="00F3717E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B0DF1" w:rsidRDefault="00F3717E" w:rsidP="001B0DF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03AD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  <w:p w:rsidR="001B0DF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B0DF1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577BD" w:rsidRDefault="00E577BD" w:rsidP="00B46D1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577BD" w:rsidRDefault="00E577B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717E" w:rsidRDefault="00F371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B0DF1" w:rsidRPr="0044149C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0" w:type="dxa"/>
          </w:tcPr>
          <w:p w:rsidR="00803AD1" w:rsidRDefault="00F371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  <w:p w:rsidR="004271D4" w:rsidRDefault="004271D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271D4" w:rsidRDefault="004271D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577BD" w:rsidRDefault="00E577BD" w:rsidP="00B46D1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577BD" w:rsidRDefault="00E577BD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2467C8" w:rsidRDefault="002467C8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3717E" w:rsidRDefault="00F3717E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271D4" w:rsidRPr="00501E2E" w:rsidRDefault="00F3717E" w:rsidP="002467C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1B0DF1" w:rsidRPr="00B46D1A" w:rsidRDefault="00821112" w:rsidP="00CB6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1B0DF1"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B46D1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21112" w:rsidRPr="00B46D1A" w:rsidRDefault="002467C8" w:rsidP="00B46D1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Синтез оптимальних </w:t>
            </w:r>
            <w:r w:rsidR="007A1F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</w:t>
            </w:r>
            <w:r w:rsidR="00634D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 принципом </w:t>
            </w:r>
            <w:r w:rsidR="00634D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максимуму</w:t>
            </w:r>
            <w:r w:rsidR="00C30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Принцип максимуму.</w:t>
            </w:r>
          </w:p>
        </w:tc>
        <w:tc>
          <w:tcPr>
            <w:tcW w:w="860" w:type="dxa"/>
          </w:tcPr>
          <w:p w:rsidR="00821112" w:rsidRPr="00CB68E3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947" w:type="dxa"/>
          </w:tcPr>
          <w:p w:rsidR="00821112" w:rsidRPr="002467C8" w:rsidRDefault="002467C8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34D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6" w:type="dxa"/>
          </w:tcPr>
          <w:p w:rsidR="00821112" w:rsidRPr="00CD1A2C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1B0DF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</w:tcPr>
          <w:p w:rsidR="00821112" w:rsidRPr="00501E2E" w:rsidRDefault="00634D9D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BC6141" w:rsidRPr="007A1FA7" w:rsidRDefault="00CD1A2C" w:rsidP="001B0D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Тема 1</w:t>
            </w:r>
            <w:r w:rsidR="001B0DF1"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B46D1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  <w:r w:rsidR="00C309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Застосування принципу максимуму для оптимальних </w:t>
            </w:r>
            <w:r w:rsidR="007A1F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СК. Визначення моментів перемикання </w:t>
            </w:r>
            <w:proofErr w:type="spellStart"/>
            <w:r w:rsidR="007A1F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керувальної</w:t>
            </w:r>
            <w:proofErr w:type="spellEnd"/>
            <w:r w:rsidR="007A1F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функції.</w:t>
            </w:r>
          </w:p>
        </w:tc>
        <w:tc>
          <w:tcPr>
            <w:tcW w:w="860" w:type="dxa"/>
          </w:tcPr>
          <w:p w:rsidR="00BC6141" w:rsidRPr="00CB68E3" w:rsidRDefault="00CB68E3" w:rsidP="003A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A1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47" w:type="dxa"/>
          </w:tcPr>
          <w:p w:rsidR="00BC6141" w:rsidRPr="002467C8" w:rsidRDefault="00C309E3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76" w:type="dxa"/>
          </w:tcPr>
          <w:p w:rsidR="00BC6141" w:rsidRPr="006857C4" w:rsidRDefault="00C309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C309E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</w:tcPr>
          <w:p w:rsidR="00BC6141" w:rsidRPr="00501E2E" w:rsidRDefault="00C309E3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42B0" w:rsidTr="00B46D1A">
        <w:tc>
          <w:tcPr>
            <w:tcW w:w="1870" w:type="dxa"/>
          </w:tcPr>
          <w:p w:rsidR="00B742B0" w:rsidRPr="00B46D1A" w:rsidRDefault="00B742B0" w:rsidP="001B0DF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Тема 14. </w:t>
            </w:r>
            <w:r w:rsidRPr="005005C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Розв’язування задач </w:t>
            </w:r>
            <w:r w:rsidR="0087485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</w:t>
            </w:r>
            <w:r w:rsidRPr="005005C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 методом динамічного програмування.</w:t>
            </w:r>
            <w:r w:rsidR="007F0E39" w:rsidRPr="005005C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Дискретна форма варіаційної задачі. Принцип оптимальності  </w:t>
            </w:r>
            <w:proofErr w:type="spellStart"/>
            <w:r w:rsidR="007F0E39" w:rsidRPr="005005C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Белмана</w:t>
            </w:r>
            <w:proofErr w:type="spellEnd"/>
            <w:r w:rsidR="007F0E39" w:rsidRPr="005005C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Неперервна задача динамічного програмування.</w:t>
            </w:r>
          </w:p>
        </w:tc>
        <w:tc>
          <w:tcPr>
            <w:tcW w:w="860" w:type="dxa"/>
          </w:tcPr>
          <w:p w:rsidR="00B742B0" w:rsidRDefault="00B742B0" w:rsidP="003A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47" w:type="dxa"/>
          </w:tcPr>
          <w:p w:rsidR="00B742B0" w:rsidRDefault="00B742B0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76" w:type="dxa"/>
          </w:tcPr>
          <w:p w:rsidR="00B742B0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6" w:type="dxa"/>
          </w:tcPr>
          <w:p w:rsidR="00B742B0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B742B0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0" w:type="dxa"/>
          </w:tcPr>
          <w:p w:rsidR="00B742B0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</w:tcPr>
          <w:p w:rsidR="00B742B0" w:rsidRDefault="00B742B0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B742B0" w:rsidRPr="001437F7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742B0" w:rsidRPr="001437F7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742B0" w:rsidRPr="001437F7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B742B0" w:rsidRPr="001437F7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B742B0" w:rsidRPr="001437F7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B742B0" w:rsidRPr="001437F7" w:rsidRDefault="00B742B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0E39" w:rsidTr="00B46D1A">
        <w:tc>
          <w:tcPr>
            <w:tcW w:w="1870" w:type="dxa"/>
          </w:tcPr>
          <w:p w:rsidR="007F0E39" w:rsidRDefault="007F0E39" w:rsidP="001B0DF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Тема 15. </w:t>
            </w:r>
            <w:r w:rsidRPr="005005C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Адаптивні СК, їх загальна характеристика та класифікація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60" w:type="dxa"/>
          </w:tcPr>
          <w:p w:rsidR="007F0E39" w:rsidRDefault="007F0E39" w:rsidP="003A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47" w:type="dxa"/>
          </w:tcPr>
          <w:p w:rsidR="007F0E39" w:rsidRDefault="007F0E39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76" w:type="dxa"/>
          </w:tcPr>
          <w:p w:rsidR="007F0E39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6" w:type="dxa"/>
          </w:tcPr>
          <w:p w:rsidR="007F0E39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7F0E39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0" w:type="dxa"/>
          </w:tcPr>
          <w:p w:rsidR="007F0E39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</w:tcPr>
          <w:p w:rsidR="007F0E39" w:rsidRDefault="007F0E39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:rsidR="007F0E39" w:rsidRPr="001437F7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7F0E39" w:rsidRPr="001437F7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7F0E39" w:rsidRPr="001437F7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7F0E39" w:rsidRPr="001437F7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7F0E39" w:rsidRPr="001437F7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7F0E39" w:rsidRPr="001437F7" w:rsidRDefault="007F0E3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821112" w:rsidRPr="00B46D1A" w:rsidRDefault="00821112" w:rsidP="00175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46D1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21112" w:rsidRPr="00F93DBE" w:rsidRDefault="007E7BD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476" w:type="dxa"/>
          </w:tcPr>
          <w:p w:rsidR="00821112" w:rsidRPr="00ED4541" w:rsidRDefault="007E7BD9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56" w:type="dxa"/>
          </w:tcPr>
          <w:p w:rsidR="00821112" w:rsidRDefault="007E7BD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DA00B6" w:rsidRDefault="003A1B30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E7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0" w:type="dxa"/>
          </w:tcPr>
          <w:p w:rsidR="00821112" w:rsidRPr="007E7BD9" w:rsidRDefault="007E7BD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</w:tcPr>
          <w:p w:rsidR="00821112" w:rsidRPr="00ED4541" w:rsidRDefault="007E7BD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966" w:rsidTr="00B46D1A">
        <w:tc>
          <w:tcPr>
            <w:tcW w:w="1870" w:type="dxa"/>
          </w:tcPr>
          <w:p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:rsidR="00821112" w:rsidRPr="003A1B30" w:rsidRDefault="003A1B30" w:rsidP="00050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7" w:type="dxa"/>
          </w:tcPr>
          <w:p w:rsidR="00821112" w:rsidRPr="002467C8" w:rsidRDefault="007E7BD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476" w:type="dxa"/>
          </w:tcPr>
          <w:p w:rsidR="00821112" w:rsidRDefault="003A1B30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56" w:type="dxa"/>
          </w:tcPr>
          <w:p w:rsidR="00821112" w:rsidRDefault="007E7BD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Default="007E7BD9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560" w:type="dxa"/>
          </w:tcPr>
          <w:p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0" w:type="dxa"/>
          </w:tcPr>
          <w:p w:rsidR="00821112" w:rsidRPr="001926E9" w:rsidRDefault="007E7BD9" w:rsidP="00246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82B6D" w:rsidRDefault="00982B6D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112" w:rsidRPr="00BB71C2" w:rsidRDefault="00821112" w:rsidP="00FA03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71730D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 робіт</w:t>
      </w:r>
    </w:p>
    <w:tbl>
      <w:tblPr>
        <w:tblStyle w:val="a4"/>
        <w:tblW w:w="0" w:type="auto"/>
        <w:tblLook w:val="04A0"/>
      </w:tblPr>
      <w:tblGrid>
        <w:gridCol w:w="533"/>
        <w:gridCol w:w="8324"/>
        <w:gridCol w:w="913"/>
      </w:tblGrid>
      <w:tr w:rsidR="00821112" w:rsidRPr="00BB71C2" w:rsidTr="005B6920">
        <w:tc>
          <w:tcPr>
            <w:tcW w:w="533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:rsidTr="005B6920">
        <w:tc>
          <w:tcPr>
            <w:tcW w:w="533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112" w:rsidRPr="00BB71C2" w:rsidTr="005B6920">
        <w:tc>
          <w:tcPr>
            <w:tcW w:w="533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:rsidR="00821112" w:rsidRPr="00054314" w:rsidRDefault="00083AD8" w:rsidP="00122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СК рухом автомобіля за допомогою рульового механізму</w:t>
            </w:r>
          </w:p>
        </w:tc>
        <w:tc>
          <w:tcPr>
            <w:tcW w:w="913" w:type="dxa"/>
            <w:vAlign w:val="center"/>
          </w:tcPr>
          <w:p w:rsidR="00821112" w:rsidRPr="00054314" w:rsidRDefault="00083AD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BB71C2" w:rsidTr="005B6920">
        <w:tc>
          <w:tcPr>
            <w:tcW w:w="533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:rsidR="00821112" w:rsidRPr="00054314" w:rsidRDefault="00083AD8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СК рівнем води в резервуарі</w:t>
            </w:r>
            <w:r w:rsidR="002D56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3" w:type="dxa"/>
            <w:vAlign w:val="center"/>
          </w:tcPr>
          <w:p w:rsidR="00821112" w:rsidRPr="00054314" w:rsidRDefault="00083AD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BB71C2" w:rsidTr="005B6920">
        <w:tc>
          <w:tcPr>
            <w:tcW w:w="53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:rsidR="00A20AA0" w:rsidRPr="00054314" w:rsidRDefault="00083AD8" w:rsidP="00F86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СК зчитування інформації з диска</w:t>
            </w:r>
            <w:r w:rsidR="002D56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3" w:type="dxa"/>
            <w:vAlign w:val="center"/>
          </w:tcPr>
          <w:p w:rsidR="00A20AA0" w:rsidRPr="00054314" w:rsidRDefault="00797AC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1112" w:rsidRPr="00BB71C2" w:rsidTr="005B6920">
        <w:tc>
          <w:tcPr>
            <w:tcW w:w="533" w:type="dxa"/>
            <w:vAlign w:val="center"/>
          </w:tcPr>
          <w:p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:rsidR="002F0747" w:rsidRPr="00A53AE9" w:rsidRDefault="00A53AE9" w:rsidP="002F0747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Модель типу «вхід – вихід»</w:t>
            </w:r>
            <m:oMath>
              <m:acc>
                <m:accPr>
                  <m:chr m:val="⃛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+2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=3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u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перетворити в рівняння стану і записати їх у векторній формі</w:t>
            </w:r>
            <w:r w:rsidR="002D56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21112" w:rsidRPr="00054314" w:rsidRDefault="00821112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821112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BB71C2" w:rsidTr="005B6920">
        <w:tc>
          <w:tcPr>
            <w:tcW w:w="533" w:type="dxa"/>
            <w:vAlign w:val="center"/>
          </w:tcPr>
          <w:p w:rsidR="00A20AA0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:rsidR="002F5B05" w:rsidRPr="00A53AE9" w:rsidRDefault="002F5B05" w:rsidP="002F5B0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Модель типу «вхід – вихід» </w:t>
            </w:r>
            <m:oMath>
              <m:acc>
                <m:accPr>
                  <m:chr m:val="⃛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2</m:t>
              </m:r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-3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+6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=2</m:t>
              </m:r>
              <m:acc>
                <m:accPr>
                  <m:chr m:val="⃛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u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+3</m:t>
              </m:r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u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-4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u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+6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u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перетворити в рівняння стану і записати їх у векторній формі</w:t>
            </w:r>
            <w:r w:rsidR="002D56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0AA0" w:rsidRPr="002F5B05" w:rsidRDefault="00A20AA0" w:rsidP="002F0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A20AA0" w:rsidRPr="002F5B05" w:rsidRDefault="002F5B0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:rsidR="005B6920" w:rsidRPr="00E60900" w:rsidRDefault="00E60900" w:rsidP="005B69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 аперіодичної</w:t>
            </w:r>
            <w:r w:rsidR="00732762">
              <w:rPr>
                <w:rFonts w:ascii="Times New Roman" w:hAnsi="Times New Roman" w:cs="Times New Roman"/>
                <w:sz w:val="28"/>
                <w:szCs w:val="28"/>
              </w:rPr>
              <w:t xml:space="preserve"> ланки.</w:t>
            </w:r>
            <w:r w:rsidR="00732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m:oMath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.    Записати передавальну функцію</m:t>
              </m:r>
            </m:oMath>
            <w:r w:rsidR="00732762">
              <w:rPr>
                <w:rFonts w:ascii="Times New Roman" w:hAnsi="Times New Roman" w:cs="Times New Roman"/>
                <w:sz w:val="28"/>
                <w:szCs w:val="28"/>
              </w:rPr>
              <w:t xml:space="preserve"> і визначити її частотні характеристики</w:t>
            </w:r>
            <w:r w:rsidR="002D56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:rsidR="005B6920" w:rsidRPr="002D5667" w:rsidRDefault="0048504B" w:rsidP="005B69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Модель ланки типу «вхід – вихід»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bSup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kx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;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&lt;2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</w:rPr>
                <m:t>.</m:t>
              </m:r>
            </m:oMath>
            <w:r w:rsidR="002D5667">
              <w:rPr>
                <w:rFonts w:ascii="Times New Roman" w:hAnsi="Times New Roman" w:cs="Times New Roman"/>
                <w:sz w:val="26"/>
                <w:szCs w:val="26"/>
              </w:rPr>
              <w:t xml:space="preserve"> Записати передавальну функцію і визначити частотні характеристики.</w:t>
            </w:r>
          </w:p>
        </w:tc>
        <w:tc>
          <w:tcPr>
            <w:tcW w:w="91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:rsidR="005B6920" w:rsidRPr="0034324D" w:rsidRDefault="00300434" w:rsidP="005B69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заданої схеми визначити передавальні функції по каналах зв’язку </w:t>
            </w:r>
            <w:r w:rsidRPr="00300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300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300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”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  <w:r w:rsidRPr="003004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="0034324D" w:rsidRPr="003432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“</w:t>
            </w:r>
          </w:p>
        </w:tc>
        <w:tc>
          <w:tcPr>
            <w:tcW w:w="913" w:type="dxa"/>
            <w:vAlign w:val="center"/>
          </w:tcPr>
          <w:p w:rsidR="005B6920" w:rsidRDefault="0034324D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97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:rsidR="005B6920" w:rsidRPr="00014B49" w:rsidRDefault="0034324D" w:rsidP="005B6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розімкненої СК двигуном постійного струму через передавальну функцію </w:t>
            </w:r>
            <w:r w:rsidR="00014B49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представити </w:t>
            </w:r>
            <w:r w:rsidR="00985625">
              <w:rPr>
                <w:rFonts w:ascii="Times New Roman" w:hAnsi="Times New Roman" w:cs="Times New Roman"/>
                <w:sz w:val="26"/>
                <w:szCs w:val="26"/>
              </w:rPr>
              <w:t xml:space="preserve"> модель «вхід – вихід»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 вигляді рівнянь стану 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векторній формі</w:t>
            </w:r>
          </w:p>
        </w:tc>
        <w:tc>
          <w:tcPr>
            <w:tcW w:w="91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324" w:type="dxa"/>
            <w:vAlign w:val="center"/>
          </w:tcPr>
          <w:p w:rsidR="00B93539" w:rsidRPr="00FF1C1B" w:rsidRDefault="00985625" w:rsidP="00B93539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 заданої структурної схеми зчитування інформації з диска побудувати через передавальну функцію модель «вхід – вихід»</w:t>
            </w:r>
            <w:r w:rsidR="00CA6F4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і налаштувати параметри керування</w:t>
            </w:r>
          </w:p>
          <w:p w:rsidR="005B6920" w:rsidRDefault="005B6920" w:rsidP="005B6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24" w:type="dxa"/>
            <w:vAlign w:val="center"/>
          </w:tcPr>
          <w:p w:rsidR="00B93539" w:rsidRDefault="009F19F3" w:rsidP="00B9353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 двигуна постійного струму знайти закон зміни струму, який забезпечує мінімальний нагрів обмоток двигуна</w:t>
            </w:r>
          </w:p>
          <w:p w:rsidR="005B6920" w:rsidRDefault="005B6920" w:rsidP="005B6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vAlign w:val="center"/>
          </w:tcPr>
          <w:p w:rsidR="005B6920" w:rsidRDefault="00014B49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24" w:type="dxa"/>
            <w:vAlign w:val="center"/>
          </w:tcPr>
          <w:p w:rsidR="005B6920" w:rsidRDefault="00CA4815" w:rsidP="005B69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Розв’язати задачу оптимального керування </w:t>
            </w:r>
            <w:r w:rsidR="009B7C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рухом ланки маніпулятора</w:t>
            </w:r>
          </w:p>
        </w:tc>
        <w:tc>
          <w:tcPr>
            <w:tcW w:w="913" w:type="dxa"/>
            <w:vAlign w:val="center"/>
          </w:tcPr>
          <w:p w:rsidR="005B6920" w:rsidRDefault="00CA4815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920" w:rsidRPr="00BB71C2" w:rsidTr="005B6920">
        <w:tc>
          <w:tcPr>
            <w:tcW w:w="53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24" w:type="dxa"/>
            <w:vAlign w:val="center"/>
          </w:tcPr>
          <w:p w:rsidR="005B6920" w:rsidRDefault="00CA4815" w:rsidP="00EA5A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Розв’язати та проаналізувати задачу керування бур</w:t>
            </w:r>
            <w:r w:rsidR="001627E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льною машиною, стру</w:t>
            </w:r>
            <w:r w:rsidR="001627E2">
              <w:rPr>
                <w:rFonts w:ascii="Times New Roman" w:hAnsi="Times New Roman" w:cs="Times New Roman"/>
                <w:sz w:val="26"/>
                <w:szCs w:val="26"/>
              </w:rPr>
              <w:t>ктурна схема керування якої задана</w:t>
            </w:r>
          </w:p>
        </w:tc>
        <w:tc>
          <w:tcPr>
            <w:tcW w:w="913" w:type="dxa"/>
            <w:vAlign w:val="center"/>
          </w:tcPr>
          <w:p w:rsidR="005B6920" w:rsidRDefault="005B6920" w:rsidP="005B6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0915" w:rsidRPr="00BB71C2" w:rsidTr="005B6920">
        <w:tc>
          <w:tcPr>
            <w:tcW w:w="533" w:type="dxa"/>
            <w:vAlign w:val="center"/>
          </w:tcPr>
          <w:p w:rsidR="006E0915" w:rsidRDefault="006E0915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24" w:type="dxa"/>
            <w:vAlign w:val="center"/>
          </w:tcPr>
          <w:p w:rsidR="006E0915" w:rsidRDefault="001627E2" w:rsidP="006E0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Розв’язати задачу керування зчитування інформації з диска та дослідити реакцію системи на збурення при різних значеннях параметра пристрою керування</w:t>
            </w:r>
          </w:p>
        </w:tc>
        <w:tc>
          <w:tcPr>
            <w:tcW w:w="913" w:type="dxa"/>
            <w:vAlign w:val="center"/>
          </w:tcPr>
          <w:p w:rsidR="006E0915" w:rsidRDefault="006E0915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0915" w:rsidRPr="00BB71C2" w:rsidTr="005B6920">
        <w:tc>
          <w:tcPr>
            <w:tcW w:w="533" w:type="dxa"/>
            <w:vAlign w:val="center"/>
          </w:tcPr>
          <w:p w:rsidR="006E0915" w:rsidRDefault="006E0915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24" w:type="dxa"/>
            <w:vAlign w:val="center"/>
          </w:tcPr>
          <w:p w:rsidR="006E0915" w:rsidRDefault="00A96497" w:rsidP="006E0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Задано лінійну систему в нормальній формі. Дослідити її на керованість.</w:t>
            </w:r>
          </w:p>
        </w:tc>
        <w:tc>
          <w:tcPr>
            <w:tcW w:w="913" w:type="dxa"/>
            <w:vAlign w:val="center"/>
          </w:tcPr>
          <w:p w:rsidR="006E0915" w:rsidRDefault="00A96497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0915" w:rsidRPr="00BB71C2" w:rsidTr="005B6920">
        <w:tc>
          <w:tcPr>
            <w:tcW w:w="533" w:type="dxa"/>
            <w:vAlign w:val="center"/>
          </w:tcPr>
          <w:p w:rsidR="006E0915" w:rsidRDefault="006E0915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24" w:type="dxa"/>
            <w:vAlign w:val="center"/>
          </w:tcPr>
          <w:p w:rsidR="006E0915" w:rsidRDefault="00A96497" w:rsidP="006E0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Задано лінійну систему в нормальній формі. Дослідити її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спостережуваність</w:t>
            </w:r>
            <w:proofErr w:type="spellEnd"/>
          </w:p>
        </w:tc>
        <w:tc>
          <w:tcPr>
            <w:tcW w:w="913" w:type="dxa"/>
            <w:vAlign w:val="center"/>
          </w:tcPr>
          <w:p w:rsidR="006E0915" w:rsidRDefault="006E0915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6497" w:rsidRPr="00BB71C2" w:rsidTr="005B6920">
        <w:tc>
          <w:tcPr>
            <w:tcW w:w="533" w:type="dxa"/>
            <w:vAlign w:val="center"/>
          </w:tcPr>
          <w:p w:rsidR="00A96497" w:rsidRDefault="00A96497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24" w:type="dxa"/>
            <w:vAlign w:val="center"/>
          </w:tcPr>
          <w:p w:rsidR="00A96497" w:rsidRPr="00771192" w:rsidRDefault="00771192" w:rsidP="006E091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Дослідити рух заданої системи </w:t>
            </w:r>
            <m:oMath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+2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+5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=0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методом фазової площини.</w:t>
            </w:r>
          </w:p>
        </w:tc>
        <w:tc>
          <w:tcPr>
            <w:tcW w:w="913" w:type="dxa"/>
            <w:vAlign w:val="center"/>
          </w:tcPr>
          <w:p w:rsidR="00A96497" w:rsidRDefault="00771192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1192" w:rsidRPr="00BB71C2" w:rsidTr="005B6920">
        <w:tc>
          <w:tcPr>
            <w:tcW w:w="533" w:type="dxa"/>
            <w:vAlign w:val="center"/>
          </w:tcPr>
          <w:p w:rsidR="00771192" w:rsidRDefault="00771192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24" w:type="dxa"/>
            <w:vAlign w:val="center"/>
          </w:tcPr>
          <w:p w:rsidR="00771192" w:rsidRPr="00FF1C1B" w:rsidRDefault="006E5863" w:rsidP="006E091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Дослідити на стійкість систему, що описується рівнянням </w:t>
            </w:r>
            <m:oMath>
              <m:acc>
                <m:accPr>
                  <m:chr m:val="⃛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6</m:t>
              </m:r>
              <m:acc>
                <m:accPr>
                  <m:chr m:val="̈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+11</m:t>
              </m:r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+6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=0</m:t>
              </m:r>
            </m:oMath>
          </w:p>
        </w:tc>
        <w:tc>
          <w:tcPr>
            <w:tcW w:w="913" w:type="dxa"/>
            <w:vAlign w:val="center"/>
          </w:tcPr>
          <w:p w:rsidR="00771192" w:rsidRPr="006E5863" w:rsidRDefault="006E5863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E5863" w:rsidRPr="00BB71C2" w:rsidTr="005B6920">
        <w:tc>
          <w:tcPr>
            <w:tcW w:w="533" w:type="dxa"/>
            <w:vAlign w:val="center"/>
          </w:tcPr>
          <w:p w:rsidR="006E5863" w:rsidRPr="006E5863" w:rsidRDefault="006E5863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324" w:type="dxa"/>
            <w:vAlign w:val="center"/>
          </w:tcPr>
          <w:p w:rsidR="006E5863" w:rsidRPr="006E5863" w:rsidRDefault="006E5863" w:rsidP="006E0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системи зчитування з диска знайти граничне значення коефіцієнта підсилення. При якому система втрачає стійкість</w:t>
            </w:r>
          </w:p>
        </w:tc>
        <w:tc>
          <w:tcPr>
            <w:tcW w:w="913" w:type="dxa"/>
            <w:vAlign w:val="center"/>
          </w:tcPr>
          <w:p w:rsidR="006E5863" w:rsidRDefault="006E5863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9B7C6F" w:rsidRPr="00BB71C2" w:rsidTr="005B6920">
        <w:tc>
          <w:tcPr>
            <w:tcW w:w="533" w:type="dxa"/>
            <w:vAlign w:val="center"/>
          </w:tcPr>
          <w:p w:rsidR="009B7C6F" w:rsidRPr="009B7C6F" w:rsidRDefault="009B7C6F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24" w:type="dxa"/>
            <w:vAlign w:val="center"/>
          </w:tcPr>
          <w:p w:rsidR="009B7C6F" w:rsidRDefault="009B7C6F" w:rsidP="006E09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Розв’язати задачу синтезу СК положення головки зчитування</w:t>
            </w:r>
          </w:p>
        </w:tc>
        <w:tc>
          <w:tcPr>
            <w:tcW w:w="913" w:type="dxa"/>
            <w:vAlign w:val="center"/>
          </w:tcPr>
          <w:p w:rsidR="009B7C6F" w:rsidRPr="009B7C6F" w:rsidRDefault="009B7C6F" w:rsidP="006E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FF10D2" w:rsidRDefault="0071730D" w:rsidP="0071730D">
      <w:pPr>
        <w:jc w:val="both"/>
        <w:rPr>
          <w:rFonts w:ascii="Times New Roman" w:hAnsi="Times New Roman" w:cs="Times New Roman"/>
          <w:sz w:val="28"/>
          <w:szCs w:val="28"/>
        </w:rPr>
      </w:pPr>
      <w:r w:rsidRPr="0071730D">
        <w:rPr>
          <w:rFonts w:ascii="Times New Roman" w:hAnsi="Times New Roman" w:cs="Times New Roman"/>
          <w:sz w:val="28"/>
          <w:szCs w:val="28"/>
        </w:rPr>
        <w:t>Задача лаборатор</w:t>
      </w:r>
      <w:r w:rsidR="001709B6">
        <w:rPr>
          <w:rFonts w:ascii="Times New Roman" w:hAnsi="Times New Roman" w:cs="Times New Roman"/>
          <w:sz w:val="28"/>
          <w:szCs w:val="28"/>
        </w:rPr>
        <w:t xml:space="preserve">них </w:t>
      </w:r>
      <w:r w:rsidRPr="0071730D">
        <w:rPr>
          <w:rFonts w:ascii="Times New Roman" w:hAnsi="Times New Roman" w:cs="Times New Roman"/>
          <w:sz w:val="28"/>
          <w:szCs w:val="28"/>
        </w:rPr>
        <w:t>роб</w:t>
      </w:r>
      <w:r w:rsidR="003D109D">
        <w:rPr>
          <w:rFonts w:ascii="Times New Roman" w:hAnsi="Times New Roman" w:cs="Times New Roman"/>
          <w:sz w:val="28"/>
          <w:szCs w:val="28"/>
        </w:rPr>
        <w:t>іт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2635C7">
        <w:rPr>
          <w:rFonts w:ascii="Times New Roman" w:hAnsi="Times New Roman" w:cs="Times New Roman"/>
          <w:sz w:val="28"/>
          <w:szCs w:val="28"/>
        </w:rPr>
        <w:t xml:space="preserve">побудови </w:t>
      </w:r>
      <w:r w:rsidR="001709B6">
        <w:rPr>
          <w:rFonts w:ascii="Times New Roman" w:hAnsi="Times New Roman" w:cs="Times New Roman"/>
          <w:sz w:val="28"/>
          <w:szCs w:val="28"/>
        </w:rPr>
        <w:t xml:space="preserve">структурних схем СК </w:t>
      </w:r>
      <w:r w:rsidR="002635C7">
        <w:rPr>
          <w:rFonts w:ascii="Times New Roman" w:hAnsi="Times New Roman" w:cs="Times New Roman"/>
          <w:sz w:val="28"/>
          <w:szCs w:val="28"/>
        </w:rPr>
        <w:t xml:space="preserve">  та їхніх математичних моделей </w:t>
      </w:r>
      <w:r w:rsidR="001709B6">
        <w:rPr>
          <w:rFonts w:ascii="Times New Roman" w:hAnsi="Times New Roman" w:cs="Times New Roman"/>
          <w:sz w:val="28"/>
          <w:szCs w:val="28"/>
        </w:rPr>
        <w:t xml:space="preserve">для </w:t>
      </w:r>
      <w:r w:rsidR="002635C7">
        <w:rPr>
          <w:rFonts w:ascii="Times New Roman" w:hAnsi="Times New Roman" w:cs="Times New Roman"/>
          <w:sz w:val="28"/>
          <w:szCs w:val="28"/>
        </w:rPr>
        <w:t xml:space="preserve">роботів та </w:t>
      </w:r>
      <w:r w:rsidR="001709B6">
        <w:rPr>
          <w:rFonts w:ascii="Times New Roman" w:hAnsi="Times New Roman" w:cs="Times New Roman"/>
          <w:sz w:val="28"/>
          <w:szCs w:val="28"/>
        </w:rPr>
        <w:t>маніпуляторів</w:t>
      </w:r>
      <w:r w:rsidR="002635C7">
        <w:rPr>
          <w:rFonts w:ascii="Times New Roman" w:hAnsi="Times New Roman" w:cs="Times New Roman"/>
          <w:sz w:val="28"/>
          <w:szCs w:val="28"/>
        </w:rPr>
        <w:t xml:space="preserve">; </w:t>
      </w:r>
      <w:r w:rsidR="001709B6">
        <w:rPr>
          <w:rFonts w:ascii="Times New Roman" w:hAnsi="Times New Roman" w:cs="Times New Roman"/>
          <w:sz w:val="28"/>
          <w:szCs w:val="28"/>
        </w:rPr>
        <w:t>дослідження параметрів та характеристик СК</w:t>
      </w:r>
      <w:r w:rsidR="002635C7">
        <w:rPr>
          <w:rFonts w:ascii="Times New Roman" w:hAnsi="Times New Roman" w:cs="Times New Roman"/>
          <w:sz w:val="28"/>
          <w:szCs w:val="28"/>
        </w:rPr>
        <w:t xml:space="preserve"> ланок</w:t>
      </w:r>
      <w:r w:rsidR="001709B6">
        <w:rPr>
          <w:rFonts w:ascii="Times New Roman" w:hAnsi="Times New Roman" w:cs="Times New Roman"/>
          <w:sz w:val="28"/>
          <w:szCs w:val="28"/>
        </w:rPr>
        <w:t xml:space="preserve"> робота та </w:t>
      </w:r>
      <w:r w:rsidR="002635C7">
        <w:rPr>
          <w:rFonts w:ascii="Times New Roman" w:hAnsi="Times New Roman" w:cs="Times New Roman"/>
          <w:sz w:val="28"/>
          <w:szCs w:val="28"/>
        </w:rPr>
        <w:t xml:space="preserve"> маніпулятора</w:t>
      </w:r>
      <w:r w:rsidR="003D109D">
        <w:rPr>
          <w:rFonts w:ascii="Times New Roman" w:hAnsi="Times New Roman" w:cs="Times New Roman"/>
          <w:sz w:val="28"/>
          <w:szCs w:val="28"/>
        </w:rPr>
        <w:t xml:space="preserve">; </w:t>
      </w:r>
      <w:r w:rsidR="001709B6">
        <w:rPr>
          <w:rFonts w:ascii="Times New Roman" w:hAnsi="Times New Roman" w:cs="Times New Roman"/>
          <w:sz w:val="28"/>
          <w:szCs w:val="28"/>
        </w:rPr>
        <w:t>розв’язування задач оптимального керування р</w:t>
      </w:r>
      <w:r w:rsidR="001C07C6">
        <w:rPr>
          <w:rFonts w:ascii="Times New Roman" w:hAnsi="Times New Roman" w:cs="Times New Roman"/>
          <w:sz w:val="28"/>
          <w:szCs w:val="28"/>
        </w:rPr>
        <w:t>уху</w:t>
      </w:r>
      <w:r w:rsidR="002635C7">
        <w:rPr>
          <w:rFonts w:ascii="Times New Roman" w:hAnsi="Times New Roman" w:cs="Times New Roman"/>
          <w:sz w:val="28"/>
          <w:szCs w:val="28"/>
        </w:rPr>
        <w:t xml:space="preserve">робочого органу </w:t>
      </w:r>
      <w:r w:rsidR="00FF10D2">
        <w:rPr>
          <w:rFonts w:ascii="Times New Roman" w:hAnsi="Times New Roman" w:cs="Times New Roman"/>
          <w:sz w:val="28"/>
          <w:szCs w:val="28"/>
        </w:rPr>
        <w:t xml:space="preserve">робота </w:t>
      </w:r>
      <w:r w:rsidR="001C07C6">
        <w:rPr>
          <w:rFonts w:ascii="Times New Roman" w:hAnsi="Times New Roman" w:cs="Times New Roman"/>
          <w:sz w:val="28"/>
          <w:szCs w:val="28"/>
        </w:rPr>
        <w:t>чи маніпулятора.</w:t>
      </w:r>
      <w:r w:rsidR="00B64529">
        <w:rPr>
          <w:rFonts w:ascii="Times New Roman" w:hAnsi="Times New Roman" w:cs="Times New Roman"/>
          <w:sz w:val="28"/>
          <w:szCs w:val="28"/>
        </w:rPr>
        <w:t>.</w:t>
      </w:r>
    </w:p>
    <w:p w:rsidR="00FF10D2" w:rsidRPr="00FA034E" w:rsidRDefault="00720629" w:rsidP="00FA034E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0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="00FF10D2" w:rsidRPr="00FA0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8138"/>
        <w:gridCol w:w="1337"/>
      </w:tblGrid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F10D2" w:rsidRPr="00FF10D2" w:rsidRDefault="00FF10D2" w:rsidP="00B46D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Вступ. Класифікація </w:t>
            </w:r>
            <w:r w:rsidR="005005C0">
              <w:rPr>
                <w:rFonts w:ascii="Times New Roman" w:hAnsi="Times New Roman" w:cs="Times New Roman"/>
                <w:sz w:val="28"/>
                <w:szCs w:val="28"/>
              </w:rPr>
              <w:t xml:space="preserve">систем керування 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роботів</w:t>
            </w:r>
            <w:r w:rsidR="005005C0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 маніпуляторів.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5005C0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5005C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структурних схем систем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5005C0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5005C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системи керування у вигляді диференціальних рівнянь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5005C0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231E11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Динамічні характеристики ланок систем керування</w:t>
            </w:r>
            <w:r w:rsidR="00FF10D2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231E11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231E11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еквівалентного перетворення структурних схем лінійних систем керування</w:t>
            </w:r>
            <w:r w:rsidR="005D1F19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231E11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887CD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Показники якості процесів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887CDD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887CD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задач оптимального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887CDD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39528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Критерії керованості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спостережуваності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395280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39528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Використання коригувальних пристроїв в системах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395280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114BE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Розв’язок задач оптимального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114BE0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114BE0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синтезу оптимальних систем керування варіаційними методами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114BE0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A91677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Розв’язування задач </w:t>
            </w:r>
            <w:r w:rsidR="0073599D">
              <w:rPr>
                <w:rFonts w:ascii="Times New Roman" w:hAnsi="Times New Roman" w:cs="Times New Roman"/>
                <w:sz w:val="28"/>
                <w:szCs w:val="28"/>
              </w:rPr>
              <w:t>оптимального керування з використанням принципу максимуму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A91677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65A05" w:rsidRPr="00FF10D2" w:rsidTr="00483870">
        <w:tc>
          <w:tcPr>
            <w:tcW w:w="0" w:type="auto"/>
            <w:shd w:val="clear" w:color="auto" w:fill="auto"/>
          </w:tcPr>
          <w:p w:rsidR="00765A05" w:rsidRPr="00FF10D2" w:rsidRDefault="00765A05" w:rsidP="007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765A05" w:rsidRPr="00FF10D2" w:rsidRDefault="00765A05" w:rsidP="00765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задачі швидкодії консервативного об’єкту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5A05" w:rsidRPr="00FF10D2" w:rsidRDefault="00D42F2C" w:rsidP="007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73599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Розв’язування задач оптимального керування з використанням методу динамічного програмування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D42F2C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0D2" w:rsidRPr="00FF10D2" w:rsidTr="00483870">
        <w:tc>
          <w:tcPr>
            <w:tcW w:w="0" w:type="auto"/>
            <w:shd w:val="clear" w:color="auto" w:fill="auto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FF10D2" w:rsidRPr="00FF10D2" w:rsidRDefault="0024520D" w:rsidP="00B4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Класифікація </w:t>
            </w:r>
            <w:r w:rsidR="00D42F2C">
              <w:rPr>
                <w:rFonts w:ascii="Times New Roman" w:hAnsi="Times New Roman" w:cs="Times New Roman"/>
                <w:sz w:val="28"/>
                <w:szCs w:val="28"/>
              </w:rPr>
              <w:t>адаптивних систем керування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F10D2" w:rsidRPr="00FF10D2" w:rsidRDefault="00FF10D2" w:rsidP="00B46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3792E" w:rsidRPr="0044230C" w:rsidRDefault="0073792E" w:rsidP="0073792E">
      <w:pPr>
        <w:pStyle w:val="1"/>
        <w:ind w:left="1247"/>
        <w:rPr>
          <w:rFonts w:ascii="Times New Roman" w:hAnsi="Times New Roman" w:cs="Times New Roman"/>
          <w:sz w:val="28"/>
          <w:szCs w:val="28"/>
        </w:rPr>
      </w:pPr>
      <w:bookmarkStart w:id="0" w:name="_Hlk160101524"/>
      <w:bookmarkStart w:id="1" w:name="_Hlk168588279"/>
      <w:r>
        <w:rPr>
          <w:rFonts w:ascii="Times New Roman" w:hAnsi="Times New Roman" w:cs="Times New Roman"/>
          <w:sz w:val="28"/>
          <w:szCs w:val="28"/>
        </w:rPr>
        <w:t>6.</w:t>
      </w:r>
      <w:r w:rsidRPr="0044230C">
        <w:rPr>
          <w:rFonts w:ascii="Times New Roman" w:hAnsi="Times New Roman" w:cs="Times New Roman"/>
          <w:sz w:val="28"/>
          <w:szCs w:val="28"/>
        </w:rPr>
        <w:t xml:space="preserve">Засоби діагностики результатів навчання: </w:t>
      </w:r>
    </w:p>
    <w:p w:rsidR="0073792E" w:rsidRPr="0044230C" w:rsidRDefault="0073792E" w:rsidP="0073792E">
      <w:pPr>
        <w:pStyle w:val="1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модульні тести;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розрахункові та розрахунково-графічні роботи;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73792E" w:rsidRPr="0044230C" w:rsidRDefault="0073792E" w:rsidP="0073792E">
      <w:pPr>
        <w:pStyle w:val="1"/>
        <w:ind w:left="12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4230C">
        <w:rPr>
          <w:rFonts w:ascii="Times New Roman" w:hAnsi="Times New Roman" w:cs="Times New Roman"/>
          <w:sz w:val="28"/>
          <w:szCs w:val="28"/>
        </w:rPr>
        <w:t>Методи навчання:</w:t>
      </w:r>
    </w:p>
    <w:p w:rsidR="0073792E" w:rsidRPr="0044230C" w:rsidRDefault="0073792E" w:rsidP="0073792E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словесний метод (лекція, дискусія, співбесіда тощо);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практичний метод (лабораторні, практичні заняття);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наочний метод (метод ілюстрацій, метод демонстрацій);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230C">
        <w:rPr>
          <w:rFonts w:ascii="Times New Roman" w:hAnsi="Times New Roman"/>
          <w:sz w:val="28"/>
          <w:szCs w:val="28"/>
        </w:rPr>
        <w:t>відеометод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(дистанційні, мультимедійні, </w:t>
      </w:r>
      <w:proofErr w:type="spellStart"/>
      <w:r w:rsidRPr="0044230C">
        <w:rPr>
          <w:rFonts w:ascii="Times New Roman" w:hAnsi="Times New Roman"/>
          <w:sz w:val="28"/>
          <w:szCs w:val="28"/>
        </w:rPr>
        <w:t>веб-орієнтовані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тощо);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самостійна робота (виконання завдань);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індивідуальна науково-дослідна робота здобувачів вищої освіти.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73792E" w:rsidRPr="0044230C" w:rsidRDefault="0073792E" w:rsidP="0073792E">
      <w:pPr>
        <w:pStyle w:val="1"/>
        <w:ind w:left="1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4230C">
        <w:rPr>
          <w:rFonts w:ascii="Times New Roman" w:hAnsi="Times New Roman" w:cs="Times New Roman"/>
          <w:sz w:val="28"/>
          <w:szCs w:val="28"/>
        </w:rPr>
        <w:t>Методи оцінювання.</w:t>
      </w:r>
    </w:p>
    <w:p w:rsidR="0073792E" w:rsidRPr="0044230C" w:rsidRDefault="0073792E" w:rsidP="0073792E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bookmarkEnd w:id="0"/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усне або письмове опитування;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модульне тестування;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командні </w:t>
      </w:r>
      <w:proofErr w:type="spellStart"/>
      <w:r w:rsidRPr="0044230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44230C">
        <w:rPr>
          <w:rFonts w:ascii="Times New Roman" w:hAnsi="Times New Roman"/>
          <w:sz w:val="28"/>
          <w:szCs w:val="28"/>
        </w:rPr>
        <w:t>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реферати, есе;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презентації та виступи на наукових заходах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:rsidR="0073792E" w:rsidRPr="0044230C" w:rsidRDefault="0073792E" w:rsidP="0073792E">
      <w:pPr>
        <w:pStyle w:val="1"/>
        <w:tabs>
          <w:tab w:val="num" w:pos="42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44230C">
        <w:rPr>
          <w:rFonts w:ascii="Times New Roman" w:hAnsi="Times New Roman" w:cs="Times New Roman"/>
          <w:sz w:val="28"/>
          <w:szCs w:val="28"/>
        </w:rPr>
        <w:t xml:space="preserve">Розподіл балів, </w:t>
      </w:r>
      <w:r w:rsidRPr="008C7F76">
        <w:rPr>
          <w:rFonts w:ascii="Times New Roman" w:hAnsi="Times New Roman" w:cs="Times New Roman"/>
          <w:sz w:val="28"/>
          <w:szCs w:val="28"/>
        </w:rPr>
        <w:t xml:space="preserve">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 </w:t>
      </w:r>
    </w:p>
    <w:p w:rsidR="0073792E" w:rsidRPr="0044230C" w:rsidRDefault="0073792E" w:rsidP="0073792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546"/>
        <w:gridCol w:w="2976"/>
      </w:tblGrid>
      <w:tr w:rsidR="0073792E" w:rsidRPr="0044230C" w:rsidTr="00715EB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73792E" w:rsidRPr="008C7F76" w:rsidRDefault="0073792E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</w:t>
            </w:r>
          </w:p>
          <w:p w:rsidR="0073792E" w:rsidRPr="008C7F76" w:rsidRDefault="0073792E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 бали</w:t>
            </w:r>
          </w:p>
        </w:tc>
        <w:tc>
          <w:tcPr>
            <w:tcW w:w="6522" w:type="dxa"/>
            <w:gridSpan w:val="2"/>
            <w:vAlign w:val="center"/>
          </w:tcPr>
          <w:p w:rsidR="0073792E" w:rsidRPr="008C7F76" w:rsidRDefault="0073792E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Оцінка національна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а результати складання</w:t>
            </w:r>
          </w:p>
        </w:tc>
      </w:tr>
      <w:tr w:rsidR="0073792E" w:rsidRPr="0044230C" w:rsidTr="00715EB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:rsidR="0073792E" w:rsidRPr="008C7F76" w:rsidRDefault="0073792E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:rsidR="0073792E" w:rsidRPr="008C7F76" w:rsidRDefault="0073792E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:rsidR="0073792E" w:rsidRPr="008C7F76" w:rsidRDefault="0073792E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заліків</w:t>
            </w:r>
          </w:p>
        </w:tc>
      </w:tr>
      <w:tr w:rsidR="0073792E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зараховано</w:t>
            </w:r>
          </w:p>
        </w:tc>
      </w:tr>
      <w:tr w:rsidR="0073792E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92E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792E" w:rsidRPr="0044230C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:rsidR="0073792E" w:rsidRPr="008C7F76" w:rsidRDefault="0073792E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:rsidR="0073792E" w:rsidRPr="0044230C" w:rsidRDefault="0073792E" w:rsidP="007379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92E" w:rsidRPr="0044230C" w:rsidRDefault="0073792E" w:rsidP="0073792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Для визначення рейтингу здобувача вищої освітиіз засвоєння дисципліни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sz w:val="28"/>
          <w:szCs w:val="28"/>
        </w:rPr>
        <w:t xml:space="preserve">(до 100 балів)одержаний рейтинг з атестації (до 30 балів) додається до рейтингу здобувача вищої освітиз навчальної роботи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sz w:val="28"/>
          <w:szCs w:val="28"/>
        </w:rPr>
        <w:t xml:space="preserve">(до 70 балів): </w:t>
      </w:r>
      <w:r w:rsidRPr="0044230C">
        <w:rPr>
          <w:rFonts w:ascii="Times New Roman" w:hAnsi="Times New Roman"/>
          <w:b/>
          <w:sz w:val="28"/>
          <w:szCs w:val="28"/>
        </w:rPr>
        <w:t xml:space="preserve">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b/>
          <w:sz w:val="28"/>
          <w:szCs w:val="28"/>
        </w:rPr>
        <w:t xml:space="preserve"> =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b/>
          <w:sz w:val="28"/>
          <w:szCs w:val="28"/>
        </w:rPr>
        <w:t xml:space="preserve"> +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 w:rsidRPr="0044230C">
        <w:rPr>
          <w:rFonts w:ascii="Times New Roman" w:hAnsi="Times New Roman"/>
          <w:b/>
          <w:sz w:val="28"/>
          <w:szCs w:val="28"/>
        </w:rPr>
        <w:t>.</w:t>
      </w:r>
    </w:p>
    <w:p w:rsidR="0073792E" w:rsidRPr="0044230C" w:rsidRDefault="0073792E" w:rsidP="0073792E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4230C">
        <w:rPr>
          <w:rFonts w:ascii="Times New Roman" w:hAnsi="Times New Roman" w:cs="Times New Roman"/>
          <w:sz w:val="28"/>
          <w:szCs w:val="28"/>
        </w:rPr>
        <w:t xml:space="preserve"> Навчально-методичне забезпечення</w:t>
      </w:r>
    </w:p>
    <w:p w:rsidR="0073792E" w:rsidRPr="0044230C" w:rsidRDefault="0073792E" w:rsidP="0073792E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електронний навчальний курс навчальної дисципліни (на навчальному порталі </w:t>
      </w:r>
      <w:proofErr w:type="spellStart"/>
      <w:r w:rsidRPr="0044230C">
        <w:rPr>
          <w:rFonts w:ascii="Times New Roman" w:hAnsi="Times New Roman"/>
          <w:sz w:val="28"/>
          <w:szCs w:val="28"/>
        </w:rPr>
        <w:t>НУБіП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України </w:t>
      </w:r>
      <w:proofErr w:type="spellStart"/>
      <w:r w:rsidRPr="0044230C">
        <w:rPr>
          <w:rFonts w:ascii="Times New Roman" w:hAnsi="Times New Roman"/>
          <w:sz w:val="28"/>
          <w:szCs w:val="28"/>
        </w:rPr>
        <w:t>eLearn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- </w:t>
      </w:r>
      <w:r w:rsidRPr="0044230C">
        <w:rPr>
          <w:rFonts w:ascii="Times New Roman" w:hAnsi="Times New Roman"/>
          <w:i/>
          <w:iCs/>
          <w:sz w:val="28"/>
          <w:szCs w:val="28"/>
        </w:rPr>
        <w:t>посилання</w:t>
      </w:r>
      <w:r w:rsidRPr="0044230C">
        <w:rPr>
          <w:rFonts w:ascii="Times New Roman" w:hAnsi="Times New Roman"/>
          <w:sz w:val="28"/>
          <w:szCs w:val="28"/>
        </w:rPr>
        <w:t>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конспекти лекцій та їх презентації (в електронному вигляді);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73792E" w:rsidRPr="0044230C" w:rsidRDefault="0073792E" w:rsidP="0073792E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програма навчальної (виробничої) практики навчальної дисципліни (якщо вона передбачена навчальним планом).</w:t>
      </w:r>
    </w:p>
    <w:p w:rsidR="0073792E" w:rsidRPr="0044230C" w:rsidRDefault="0073792E" w:rsidP="0073792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3792E" w:rsidRPr="0044230C" w:rsidRDefault="0073792E" w:rsidP="0073792E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4230C">
        <w:rPr>
          <w:rFonts w:ascii="Times New Roman" w:hAnsi="Times New Roman" w:cs="Times New Roman"/>
          <w:sz w:val="28"/>
          <w:szCs w:val="28"/>
        </w:rPr>
        <w:t xml:space="preserve"> Рекомендовані джерела інформації</w:t>
      </w:r>
    </w:p>
    <w:p w:rsidR="0073792E" w:rsidRDefault="0073792E" w:rsidP="0073792E">
      <w:pPr>
        <w:pStyle w:val="1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>(</w:t>
      </w:r>
      <w:r w:rsidRPr="0044230C">
        <w:rPr>
          <w:rFonts w:ascii="Times New Roman" w:hAnsi="Times New Roman" w:cs="Times New Roman"/>
          <w:i/>
          <w:iCs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44230C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:rsidR="00FF1C1B" w:rsidRDefault="00FF1C1B" w:rsidP="00105B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BC9" w:rsidRPr="00FE3F45" w:rsidRDefault="00105BC9" w:rsidP="00105B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1.Теорія автоматичного керування6 </w:t>
      </w:r>
      <w:proofErr w:type="spellStart"/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навч</w:t>
      </w:r>
      <w:proofErr w:type="spellEnd"/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посібник / О.Й. </w:t>
      </w:r>
      <w:proofErr w:type="spellStart"/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Штіфзен</w:t>
      </w:r>
      <w:proofErr w:type="spellEnd"/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П.В. Новіков, В.П. </w:t>
      </w:r>
      <w:proofErr w:type="spellStart"/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Бунь.-</w:t>
      </w:r>
      <w:proofErr w:type="spellEnd"/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К.: КПІ, 2020.- 144 с.</w:t>
      </w:r>
    </w:p>
    <w:p w:rsidR="00105BC9" w:rsidRPr="00FE3F45" w:rsidRDefault="00105BC9" w:rsidP="00105B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2.Кондратенко Ю.П. Теорія керування: методичні вказівки до лабораторних робіт / Ю.П.. Кондратенко, Г.П. Кондратенко.- Миколаїв: ЧНУ, 2021.- 96 с.</w:t>
      </w:r>
    </w:p>
    <w:p w:rsidR="00970C40" w:rsidRPr="00FE3F45" w:rsidRDefault="00105BC9" w:rsidP="00105BC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3.</w:t>
      </w:r>
      <w:r w:rsidR="00970C40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Роботи і маніпулятори. Підручник/ Д.О. Міщук. - К.: </w:t>
      </w:r>
      <w:proofErr w:type="spellStart"/>
      <w:r w:rsidR="00970C40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="00970C40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2020.- 268с.</w:t>
      </w:r>
    </w:p>
    <w:p w:rsidR="00821112" w:rsidRPr="00FE3F45" w:rsidRDefault="00FF1C1B" w:rsidP="00105BC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4</w:t>
      </w:r>
      <w:r w:rsidR="00105BC9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EF21BD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Проектування та конструювання </w:t>
      </w:r>
      <w:proofErr w:type="spellStart"/>
      <w:r w:rsidR="00EF21BD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робототехнічних</w:t>
      </w:r>
      <w:proofErr w:type="spellEnd"/>
      <w:r w:rsidR="00EF21BD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EF21BD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систем.Навчальний</w:t>
      </w:r>
      <w:proofErr w:type="spellEnd"/>
      <w:r w:rsidR="00EF21BD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посібник / Д.О. Міщук. - К.: </w:t>
      </w:r>
      <w:proofErr w:type="spellStart"/>
      <w:r w:rsidR="00EF21BD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="00EF21BD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2020.- 185 с</w:t>
      </w:r>
    </w:p>
    <w:p w:rsidR="00DB7288" w:rsidRPr="00FE3F45" w:rsidRDefault="00FF1C1B" w:rsidP="00105B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105BC9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Ловейкін В.С. Динаміка й оптимізація машин / В.С. </w:t>
      </w:r>
      <w:proofErr w:type="spellStart"/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Ловейкін</w:t>
      </w:r>
      <w:proofErr w:type="spellEnd"/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Ю.О. </w:t>
      </w:r>
      <w:proofErr w:type="spellStart"/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Р.В. </w:t>
      </w:r>
      <w:proofErr w:type="spellStart"/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Кульпін</w:t>
      </w:r>
      <w:proofErr w:type="spellEnd"/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- К.: ЦП «КОМПРИНТ», 20</w:t>
      </w:r>
      <w:r w:rsidR="0073792E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</w:t>
      </w:r>
      <w:r w:rsidR="00DB7288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– 267с.</w:t>
      </w:r>
    </w:p>
    <w:p w:rsidR="00596FE5" w:rsidRPr="00FE3F45" w:rsidRDefault="00FF1C1B" w:rsidP="00EF21B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</w:t>
      </w:r>
      <w:r w:rsidR="00193DA1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.Новицький І.В. Сучасна теорія керування. </w:t>
      </w:r>
      <w:proofErr w:type="spellStart"/>
      <w:r w:rsidR="00193DA1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Навч</w:t>
      </w:r>
      <w:proofErr w:type="spellEnd"/>
      <w:r w:rsidR="00193DA1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Посібник / І.В.. </w:t>
      </w:r>
      <w:proofErr w:type="spellStart"/>
      <w:r w:rsidR="00193DA1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Новицький</w:t>
      </w:r>
      <w:proofErr w:type="spellEnd"/>
      <w:r w:rsidR="00193DA1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С.А. </w:t>
      </w:r>
      <w:proofErr w:type="spellStart"/>
      <w:r w:rsidR="00193DA1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Ус.-</w:t>
      </w:r>
      <w:proofErr w:type="spellEnd"/>
      <w:r w:rsidR="00193DA1" w:rsidRPr="00FE3F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Дніпро: ДГУ, 2017.—263 с.</w:t>
      </w:r>
    </w:p>
    <w:p w:rsidR="00596FE5" w:rsidRPr="00FE3F45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6B462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:rsidR="00821112" w:rsidRPr="00305EBE" w:rsidRDefault="00783A7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:rsidR="00821112" w:rsidRPr="00305EBE" w:rsidRDefault="00783A7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:rsidR="00821112" w:rsidRPr="00305EBE" w:rsidRDefault="00783A72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:rsidR="00E23496" w:rsidRPr="00B46D1A" w:rsidRDefault="00783A72" w:rsidP="00E23496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sectPr w:rsidR="00E23496" w:rsidRPr="00B46D1A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9F"/>
    <w:multiLevelType w:val="hybridMultilevel"/>
    <w:tmpl w:val="0D76B8BA"/>
    <w:lvl w:ilvl="0" w:tplc="68CE37C2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3C2FCB"/>
    <w:multiLevelType w:val="hybridMultilevel"/>
    <w:tmpl w:val="0D76B8BA"/>
    <w:lvl w:ilvl="0" w:tplc="68CE37C2">
      <w:start w:val="1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A3CB7"/>
    <w:multiLevelType w:val="hybridMultilevel"/>
    <w:tmpl w:val="BE00BDB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E9F7339"/>
    <w:multiLevelType w:val="hybridMultilevel"/>
    <w:tmpl w:val="12B2A564"/>
    <w:lvl w:ilvl="0" w:tplc="83281E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9C35D8"/>
    <w:multiLevelType w:val="hybridMultilevel"/>
    <w:tmpl w:val="328A56FA"/>
    <w:lvl w:ilvl="0" w:tplc="363043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25C7E"/>
    <w:multiLevelType w:val="hybridMultilevel"/>
    <w:tmpl w:val="36F4B5AC"/>
    <w:lvl w:ilvl="0" w:tplc="C52CC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2"/>
  </w:num>
  <w:num w:numId="14">
    <w:abstractNumId w:val="1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A3093D"/>
    <w:rsid w:val="000067DC"/>
    <w:rsid w:val="00014B49"/>
    <w:rsid w:val="00023408"/>
    <w:rsid w:val="000349E6"/>
    <w:rsid w:val="00042E33"/>
    <w:rsid w:val="00046632"/>
    <w:rsid w:val="0005042D"/>
    <w:rsid w:val="00053F3E"/>
    <w:rsid w:val="00054314"/>
    <w:rsid w:val="0005636F"/>
    <w:rsid w:val="00075467"/>
    <w:rsid w:val="00083AD8"/>
    <w:rsid w:val="000A4ABF"/>
    <w:rsid w:val="000B0995"/>
    <w:rsid w:val="000B2501"/>
    <w:rsid w:val="000C6165"/>
    <w:rsid w:val="000D00A9"/>
    <w:rsid w:val="000D6827"/>
    <w:rsid w:val="000F0C53"/>
    <w:rsid w:val="000F196E"/>
    <w:rsid w:val="001015DF"/>
    <w:rsid w:val="00101E90"/>
    <w:rsid w:val="00105BC9"/>
    <w:rsid w:val="00110FC5"/>
    <w:rsid w:val="00114BE0"/>
    <w:rsid w:val="00122BEA"/>
    <w:rsid w:val="00122F71"/>
    <w:rsid w:val="00142EF3"/>
    <w:rsid w:val="0014531D"/>
    <w:rsid w:val="0014696B"/>
    <w:rsid w:val="00150498"/>
    <w:rsid w:val="001627E2"/>
    <w:rsid w:val="001638BF"/>
    <w:rsid w:val="00167A7C"/>
    <w:rsid w:val="001709B6"/>
    <w:rsid w:val="00175BAC"/>
    <w:rsid w:val="00175E58"/>
    <w:rsid w:val="001907BC"/>
    <w:rsid w:val="001926E9"/>
    <w:rsid w:val="00193DA1"/>
    <w:rsid w:val="00195586"/>
    <w:rsid w:val="00196C5E"/>
    <w:rsid w:val="001A19C1"/>
    <w:rsid w:val="001A1EE5"/>
    <w:rsid w:val="001A28AC"/>
    <w:rsid w:val="001A3C0D"/>
    <w:rsid w:val="001A6C13"/>
    <w:rsid w:val="001B0DF1"/>
    <w:rsid w:val="001B3CD9"/>
    <w:rsid w:val="001B4E0B"/>
    <w:rsid w:val="001B4EC4"/>
    <w:rsid w:val="001C07C6"/>
    <w:rsid w:val="001C5F4B"/>
    <w:rsid w:val="001C7574"/>
    <w:rsid w:val="001D4C49"/>
    <w:rsid w:val="001E0EEB"/>
    <w:rsid w:val="001E30CC"/>
    <w:rsid w:val="001F07D1"/>
    <w:rsid w:val="001F454C"/>
    <w:rsid w:val="00201771"/>
    <w:rsid w:val="00201B7D"/>
    <w:rsid w:val="00207DFF"/>
    <w:rsid w:val="0021438C"/>
    <w:rsid w:val="00231E11"/>
    <w:rsid w:val="00232588"/>
    <w:rsid w:val="0023281D"/>
    <w:rsid w:val="00233D1D"/>
    <w:rsid w:val="00241AAE"/>
    <w:rsid w:val="0024520D"/>
    <w:rsid w:val="002467C8"/>
    <w:rsid w:val="0025109E"/>
    <w:rsid w:val="002544D7"/>
    <w:rsid w:val="002635C7"/>
    <w:rsid w:val="00276C04"/>
    <w:rsid w:val="00290B38"/>
    <w:rsid w:val="00290D6B"/>
    <w:rsid w:val="002B12B9"/>
    <w:rsid w:val="002C2698"/>
    <w:rsid w:val="002D5667"/>
    <w:rsid w:val="002F0747"/>
    <w:rsid w:val="002F5B05"/>
    <w:rsid w:val="00300434"/>
    <w:rsid w:val="00302611"/>
    <w:rsid w:val="00305EBE"/>
    <w:rsid w:val="003151A5"/>
    <w:rsid w:val="00321473"/>
    <w:rsid w:val="00326AE4"/>
    <w:rsid w:val="003337C1"/>
    <w:rsid w:val="00333D5A"/>
    <w:rsid w:val="00336A91"/>
    <w:rsid w:val="00340846"/>
    <w:rsid w:val="0034324D"/>
    <w:rsid w:val="00345BCB"/>
    <w:rsid w:val="00352CCC"/>
    <w:rsid w:val="00370F19"/>
    <w:rsid w:val="0037205E"/>
    <w:rsid w:val="00372A43"/>
    <w:rsid w:val="00382018"/>
    <w:rsid w:val="00382CAD"/>
    <w:rsid w:val="00382CE0"/>
    <w:rsid w:val="00385D6E"/>
    <w:rsid w:val="00395280"/>
    <w:rsid w:val="00395E9A"/>
    <w:rsid w:val="00397C42"/>
    <w:rsid w:val="003A14DF"/>
    <w:rsid w:val="003A1B30"/>
    <w:rsid w:val="003B34FF"/>
    <w:rsid w:val="003B54A3"/>
    <w:rsid w:val="003C264F"/>
    <w:rsid w:val="003D109D"/>
    <w:rsid w:val="003E3E17"/>
    <w:rsid w:val="003F34BE"/>
    <w:rsid w:val="0040382E"/>
    <w:rsid w:val="00406E01"/>
    <w:rsid w:val="004100C2"/>
    <w:rsid w:val="004100DC"/>
    <w:rsid w:val="00421C4B"/>
    <w:rsid w:val="004271D4"/>
    <w:rsid w:val="00427734"/>
    <w:rsid w:val="004340FC"/>
    <w:rsid w:val="004365F0"/>
    <w:rsid w:val="0043759F"/>
    <w:rsid w:val="0044149C"/>
    <w:rsid w:val="00444162"/>
    <w:rsid w:val="0045239B"/>
    <w:rsid w:val="00454285"/>
    <w:rsid w:val="00454515"/>
    <w:rsid w:val="00456E8B"/>
    <w:rsid w:val="00457AB4"/>
    <w:rsid w:val="00461181"/>
    <w:rsid w:val="00462D62"/>
    <w:rsid w:val="00465E24"/>
    <w:rsid w:val="004837BE"/>
    <w:rsid w:val="00483870"/>
    <w:rsid w:val="0048504B"/>
    <w:rsid w:val="00486157"/>
    <w:rsid w:val="00490876"/>
    <w:rsid w:val="004B3252"/>
    <w:rsid w:val="004B3401"/>
    <w:rsid w:val="004B4714"/>
    <w:rsid w:val="004B6DE2"/>
    <w:rsid w:val="004C67F4"/>
    <w:rsid w:val="004C78B7"/>
    <w:rsid w:val="004E5F7B"/>
    <w:rsid w:val="004F44A6"/>
    <w:rsid w:val="005005C0"/>
    <w:rsid w:val="00501E2E"/>
    <w:rsid w:val="005053D7"/>
    <w:rsid w:val="005069A8"/>
    <w:rsid w:val="00513A67"/>
    <w:rsid w:val="005156C2"/>
    <w:rsid w:val="00515713"/>
    <w:rsid w:val="0052471D"/>
    <w:rsid w:val="005371F8"/>
    <w:rsid w:val="00553277"/>
    <w:rsid w:val="00554344"/>
    <w:rsid w:val="00556848"/>
    <w:rsid w:val="005568A2"/>
    <w:rsid w:val="005615E0"/>
    <w:rsid w:val="00565398"/>
    <w:rsid w:val="00565FF6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6FE5"/>
    <w:rsid w:val="005A10C9"/>
    <w:rsid w:val="005A36A5"/>
    <w:rsid w:val="005A51A9"/>
    <w:rsid w:val="005B4112"/>
    <w:rsid w:val="005B6117"/>
    <w:rsid w:val="005B6920"/>
    <w:rsid w:val="005C7E0E"/>
    <w:rsid w:val="005D07AB"/>
    <w:rsid w:val="005D1303"/>
    <w:rsid w:val="005D1F19"/>
    <w:rsid w:val="005E0783"/>
    <w:rsid w:val="005F5BD1"/>
    <w:rsid w:val="00606251"/>
    <w:rsid w:val="00606F06"/>
    <w:rsid w:val="0061588F"/>
    <w:rsid w:val="00622E9D"/>
    <w:rsid w:val="00626A75"/>
    <w:rsid w:val="00634D9D"/>
    <w:rsid w:val="00656405"/>
    <w:rsid w:val="00657D1D"/>
    <w:rsid w:val="00664511"/>
    <w:rsid w:val="00673E1C"/>
    <w:rsid w:val="006829BF"/>
    <w:rsid w:val="0068346A"/>
    <w:rsid w:val="00684323"/>
    <w:rsid w:val="006857C4"/>
    <w:rsid w:val="006875CC"/>
    <w:rsid w:val="0069136A"/>
    <w:rsid w:val="006970AB"/>
    <w:rsid w:val="006A053C"/>
    <w:rsid w:val="006B33DB"/>
    <w:rsid w:val="006B462B"/>
    <w:rsid w:val="006C089D"/>
    <w:rsid w:val="006C0C54"/>
    <w:rsid w:val="006C60D2"/>
    <w:rsid w:val="006E0915"/>
    <w:rsid w:val="006E10D4"/>
    <w:rsid w:val="006E4843"/>
    <w:rsid w:val="006E5863"/>
    <w:rsid w:val="006F25F6"/>
    <w:rsid w:val="00701786"/>
    <w:rsid w:val="00702281"/>
    <w:rsid w:val="0071551F"/>
    <w:rsid w:val="0071730D"/>
    <w:rsid w:val="00720629"/>
    <w:rsid w:val="0072191A"/>
    <w:rsid w:val="007269FF"/>
    <w:rsid w:val="00732762"/>
    <w:rsid w:val="0073599D"/>
    <w:rsid w:val="0073792E"/>
    <w:rsid w:val="007518CD"/>
    <w:rsid w:val="007605AE"/>
    <w:rsid w:val="00764B74"/>
    <w:rsid w:val="0076545C"/>
    <w:rsid w:val="007659A6"/>
    <w:rsid w:val="00765A05"/>
    <w:rsid w:val="007673F1"/>
    <w:rsid w:val="00771192"/>
    <w:rsid w:val="00776097"/>
    <w:rsid w:val="00776EC5"/>
    <w:rsid w:val="00783966"/>
    <w:rsid w:val="00783A72"/>
    <w:rsid w:val="00783BB3"/>
    <w:rsid w:val="00790934"/>
    <w:rsid w:val="00797AC5"/>
    <w:rsid w:val="007A1FA7"/>
    <w:rsid w:val="007A5064"/>
    <w:rsid w:val="007A7F86"/>
    <w:rsid w:val="007B6BF1"/>
    <w:rsid w:val="007D508D"/>
    <w:rsid w:val="007D6CC4"/>
    <w:rsid w:val="007E407C"/>
    <w:rsid w:val="007E4FAA"/>
    <w:rsid w:val="007E7BD9"/>
    <w:rsid w:val="007F06CE"/>
    <w:rsid w:val="007F0E39"/>
    <w:rsid w:val="00800D7D"/>
    <w:rsid w:val="00800E3E"/>
    <w:rsid w:val="00803300"/>
    <w:rsid w:val="00803AD1"/>
    <w:rsid w:val="008141E4"/>
    <w:rsid w:val="00821112"/>
    <w:rsid w:val="0082714A"/>
    <w:rsid w:val="00834856"/>
    <w:rsid w:val="00840D51"/>
    <w:rsid w:val="008453F1"/>
    <w:rsid w:val="00852AE6"/>
    <w:rsid w:val="00862F4F"/>
    <w:rsid w:val="0087485E"/>
    <w:rsid w:val="00874ECC"/>
    <w:rsid w:val="00875BF8"/>
    <w:rsid w:val="0088095E"/>
    <w:rsid w:val="00887CDD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170"/>
    <w:rsid w:val="00933B7A"/>
    <w:rsid w:val="00936933"/>
    <w:rsid w:val="0095018A"/>
    <w:rsid w:val="00952543"/>
    <w:rsid w:val="00954B39"/>
    <w:rsid w:val="00970C40"/>
    <w:rsid w:val="009774FD"/>
    <w:rsid w:val="009775CC"/>
    <w:rsid w:val="00981E21"/>
    <w:rsid w:val="00982B6D"/>
    <w:rsid w:val="00985625"/>
    <w:rsid w:val="00985B22"/>
    <w:rsid w:val="0098671A"/>
    <w:rsid w:val="009B2C0B"/>
    <w:rsid w:val="009B3BB3"/>
    <w:rsid w:val="009B7C6F"/>
    <w:rsid w:val="009E3603"/>
    <w:rsid w:val="009E3BBC"/>
    <w:rsid w:val="009E49D4"/>
    <w:rsid w:val="009E55C0"/>
    <w:rsid w:val="009F19F3"/>
    <w:rsid w:val="009F2AD9"/>
    <w:rsid w:val="00A04320"/>
    <w:rsid w:val="00A06F5D"/>
    <w:rsid w:val="00A1384E"/>
    <w:rsid w:val="00A1645E"/>
    <w:rsid w:val="00A20AA0"/>
    <w:rsid w:val="00A2139F"/>
    <w:rsid w:val="00A246B3"/>
    <w:rsid w:val="00A3093D"/>
    <w:rsid w:val="00A32375"/>
    <w:rsid w:val="00A40573"/>
    <w:rsid w:val="00A40DB5"/>
    <w:rsid w:val="00A412F3"/>
    <w:rsid w:val="00A53AE9"/>
    <w:rsid w:val="00A53FB5"/>
    <w:rsid w:val="00A556E3"/>
    <w:rsid w:val="00A63754"/>
    <w:rsid w:val="00A820B1"/>
    <w:rsid w:val="00A833FF"/>
    <w:rsid w:val="00A83B93"/>
    <w:rsid w:val="00A83E84"/>
    <w:rsid w:val="00A85236"/>
    <w:rsid w:val="00A86879"/>
    <w:rsid w:val="00A8746B"/>
    <w:rsid w:val="00A91677"/>
    <w:rsid w:val="00A96497"/>
    <w:rsid w:val="00AA01DA"/>
    <w:rsid w:val="00AA29E2"/>
    <w:rsid w:val="00AA522B"/>
    <w:rsid w:val="00AB417F"/>
    <w:rsid w:val="00AB5457"/>
    <w:rsid w:val="00AB699A"/>
    <w:rsid w:val="00AC0776"/>
    <w:rsid w:val="00AC093D"/>
    <w:rsid w:val="00AC3A35"/>
    <w:rsid w:val="00AC42F5"/>
    <w:rsid w:val="00AD247E"/>
    <w:rsid w:val="00AE0522"/>
    <w:rsid w:val="00AE17C9"/>
    <w:rsid w:val="00AE74E1"/>
    <w:rsid w:val="00AF066C"/>
    <w:rsid w:val="00B0756E"/>
    <w:rsid w:val="00B10F6F"/>
    <w:rsid w:val="00B121AD"/>
    <w:rsid w:val="00B15FD8"/>
    <w:rsid w:val="00B218FE"/>
    <w:rsid w:val="00B339ED"/>
    <w:rsid w:val="00B46D1A"/>
    <w:rsid w:val="00B50093"/>
    <w:rsid w:val="00B642C8"/>
    <w:rsid w:val="00B64529"/>
    <w:rsid w:val="00B742B0"/>
    <w:rsid w:val="00B903AA"/>
    <w:rsid w:val="00B93539"/>
    <w:rsid w:val="00BB4BA7"/>
    <w:rsid w:val="00BC0ECB"/>
    <w:rsid w:val="00BC6141"/>
    <w:rsid w:val="00BD1529"/>
    <w:rsid w:val="00BD167B"/>
    <w:rsid w:val="00BD211E"/>
    <w:rsid w:val="00BD2E4F"/>
    <w:rsid w:val="00BD4A82"/>
    <w:rsid w:val="00BE58A8"/>
    <w:rsid w:val="00BF05D3"/>
    <w:rsid w:val="00BF46B0"/>
    <w:rsid w:val="00C02564"/>
    <w:rsid w:val="00C26BB4"/>
    <w:rsid w:val="00C309E3"/>
    <w:rsid w:val="00C357E2"/>
    <w:rsid w:val="00C3694B"/>
    <w:rsid w:val="00C456AD"/>
    <w:rsid w:val="00C500DA"/>
    <w:rsid w:val="00C82259"/>
    <w:rsid w:val="00CA1A2C"/>
    <w:rsid w:val="00CA2121"/>
    <w:rsid w:val="00CA4815"/>
    <w:rsid w:val="00CA6F42"/>
    <w:rsid w:val="00CB3603"/>
    <w:rsid w:val="00CB3A17"/>
    <w:rsid w:val="00CB68E3"/>
    <w:rsid w:val="00CC309D"/>
    <w:rsid w:val="00CC3EB9"/>
    <w:rsid w:val="00CD1A2C"/>
    <w:rsid w:val="00CD2E6B"/>
    <w:rsid w:val="00CD45C1"/>
    <w:rsid w:val="00CD4E2D"/>
    <w:rsid w:val="00CD663F"/>
    <w:rsid w:val="00CE37A8"/>
    <w:rsid w:val="00CF0A5E"/>
    <w:rsid w:val="00D0537E"/>
    <w:rsid w:val="00D110FD"/>
    <w:rsid w:val="00D31100"/>
    <w:rsid w:val="00D42F2C"/>
    <w:rsid w:val="00D44C83"/>
    <w:rsid w:val="00D47C3C"/>
    <w:rsid w:val="00D57078"/>
    <w:rsid w:val="00D62E1C"/>
    <w:rsid w:val="00D6324E"/>
    <w:rsid w:val="00D66599"/>
    <w:rsid w:val="00D7184F"/>
    <w:rsid w:val="00D83810"/>
    <w:rsid w:val="00D847B6"/>
    <w:rsid w:val="00D87E68"/>
    <w:rsid w:val="00DA00B6"/>
    <w:rsid w:val="00DA7D02"/>
    <w:rsid w:val="00DB7288"/>
    <w:rsid w:val="00DD4C4B"/>
    <w:rsid w:val="00DD529E"/>
    <w:rsid w:val="00DE0117"/>
    <w:rsid w:val="00DE4D26"/>
    <w:rsid w:val="00DF17C5"/>
    <w:rsid w:val="00E033BE"/>
    <w:rsid w:val="00E06E33"/>
    <w:rsid w:val="00E110A1"/>
    <w:rsid w:val="00E17594"/>
    <w:rsid w:val="00E23496"/>
    <w:rsid w:val="00E473D0"/>
    <w:rsid w:val="00E47C4F"/>
    <w:rsid w:val="00E52EE0"/>
    <w:rsid w:val="00E54CC1"/>
    <w:rsid w:val="00E577BD"/>
    <w:rsid w:val="00E60900"/>
    <w:rsid w:val="00E6796B"/>
    <w:rsid w:val="00E80EA7"/>
    <w:rsid w:val="00E85932"/>
    <w:rsid w:val="00E943A7"/>
    <w:rsid w:val="00E94C31"/>
    <w:rsid w:val="00E95391"/>
    <w:rsid w:val="00EA5AED"/>
    <w:rsid w:val="00EB2450"/>
    <w:rsid w:val="00EB59BF"/>
    <w:rsid w:val="00EC779D"/>
    <w:rsid w:val="00EC785B"/>
    <w:rsid w:val="00ED2A4A"/>
    <w:rsid w:val="00ED4541"/>
    <w:rsid w:val="00EE48A7"/>
    <w:rsid w:val="00EF07CE"/>
    <w:rsid w:val="00EF21BD"/>
    <w:rsid w:val="00F148F6"/>
    <w:rsid w:val="00F17382"/>
    <w:rsid w:val="00F258CB"/>
    <w:rsid w:val="00F34312"/>
    <w:rsid w:val="00F3717E"/>
    <w:rsid w:val="00F4055C"/>
    <w:rsid w:val="00F51DB4"/>
    <w:rsid w:val="00F568FE"/>
    <w:rsid w:val="00F6767D"/>
    <w:rsid w:val="00F67A3C"/>
    <w:rsid w:val="00F756DE"/>
    <w:rsid w:val="00F76EE2"/>
    <w:rsid w:val="00F86722"/>
    <w:rsid w:val="00F923A1"/>
    <w:rsid w:val="00F93DBE"/>
    <w:rsid w:val="00FA034E"/>
    <w:rsid w:val="00FA7BFF"/>
    <w:rsid w:val="00FB0D9C"/>
    <w:rsid w:val="00FB4504"/>
    <w:rsid w:val="00FD620E"/>
    <w:rsid w:val="00FD6D0B"/>
    <w:rsid w:val="00FE3F45"/>
    <w:rsid w:val="00FF10D2"/>
    <w:rsid w:val="00FF1C1B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FF1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38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FF10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character" w:styleId="ac">
    <w:name w:val="Placeholder Text"/>
    <w:basedOn w:val="a0"/>
    <w:uiPriority w:val="99"/>
    <w:semiHidden/>
    <w:rsid w:val="00A53AE9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3" Type="http://schemas.openxmlformats.org/officeDocument/2006/relationships/styles" Target="styles.xml"/><Relationship Id="rId7" Type="http://schemas.openxmlformats.org/officeDocument/2006/relationships/hyperlink" Target="http://dic.academic.ru/dic.nsf/bse/84559/&#1044;&#1080;&#1085;&#1072;&#1084;&#1080;&#1082;&#107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ynamiccn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icmachine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E9DB-E8EB-43F9-9791-783721E2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9603</Words>
  <Characters>5475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2019-06-07T11:38:00Z</cp:lastPrinted>
  <dcterms:created xsi:type="dcterms:W3CDTF">2024-06-07T07:17:00Z</dcterms:created>
  <dcterms:modified xsi:type="dcterms:W3CDTF">2024-06-14T19:12:00Z</dcterms:modified>
</cp:coreProperties>
</file>