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56" w:rsidRDefault="00210599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-424815</wp:posOffset>
            </wp:positionV>
            <wp:extent cx="7200265" cy="10182225"/>
            <wp:effectExtent l="19050" t="0" r="635" b="0"/>
            <wp:wrapNone/>
            <wp:docPr id="1" name="Рисунок 0" descr="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A56" w:rsidRPr="009028E5">
        <w:rPr>
          <w:rFonts w:ascii="Times New Roman" w:hAnsi="Times New Roman" w:cs="Times New Roman"/>
          <w:sz w:val="28"/>
          <w:szCs w:val="28"/>
        </w:rPr>
        <w:t>НАЦІОНАЛЬНИЙ ВУНІВЕРСИТЕТ БІОРЕСУРСІВ І ПРИРОДОКОРИСТУВАННЯ УКРАЇНИ</w:t>
      </w:r>
    </w:p>
    <w:p w:rsidR="007D1A56" w:rsidRDefault="007D1A56" w:rsidP="0020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:rsidR="001164D5" w:rsidRDefault="001164D5" w:rsidP="0020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0C0" w:rsidRDefault="001164D5" w:rsidP="00116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:rsidR="008E2D32" w:rsidRDefault="008E2D32" w:rsidP="008E2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21 травня 2024 р.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8E2D32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від 1</w:t>
      </w:r>
      <w:r w:rsidR="008E2D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травня 202</w:t>
      </w:r>
      <w:r w:rsidR="008E2D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«Машини та обладнання</w:t>
      </w:r>
    </w:p>
    <w:p w:rsidR="007D1A56" w:rsidRDefault="007D1A56" w:rsidP="0020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:rsidR="007D1A56" w:rsidRDefault="007D1A56" w:rsidP="002020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1A56" w:rsidRDefault="007D1A56" w:rsidP="00486F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:rsidR="002020C0" w:rsidRDefault="002020C0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56" w:rsidRPr="00732405" w:rsidRDefault="007D1A56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2405">
        <w:rPr>
          <w:rFonts w:ascii="Times New Roman" w:hAnsi="Times New Roman" w:cs="Times New Roman"/>
          <w:b/>
          <w:sz w:val="40"/>
          <w:szCs w:val="40"/>
        </w:rPr>
        <w:t>ТЕОРІЯ ТЕХНІЧНТХ СИСТЕМ</w:t>
      </w:r>
    </w:p>
    <w:p w:rsidR="000203F9" w:rsidRPr="00732405" w:rsidRDefault="000203F9" w:rsidP="002020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:rsidR="007D1A56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:rsidR="007D1A56" w:rsidRPr="004C4F0B" w:rsidRDefault="007D1A56" w:rsidP="00202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7D1A56" w:rsidRDefault="007D1A56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0C0" w:rsidRDefault="002020C0" w:rsidP="002020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A56" w:rsidRPr="009028E5" w:rsidRDefault="007D1A56" w:rsidP="00486F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</w:t>
      </w:r>
      <w:r w:rsidR="008E2D32">
        <w:rPr>
          <w:rFonts w:ascii="Times New Roman" w:hAnsi="Times New Roman" w:cs="Times New Roman"/>
          <w:sz w:val="28"/>
          <w:szCs w:val="28"/>
        </w:rPr>
        <w:t>4</w:t>
      </w:r>
    </w:p>
    <w:p w:rsidR="008E2D32" w:rsidRDefault="008E2D32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D32" w:rsidRDefault="008E2D32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D32" w:rsidRDefault="008E2D32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D32" w:rsidRDefault="008E2D32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117" w:rsidRPr="00DA4934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133 – </w:t>
      </w:r>
      <w:r w:rsidRPr="00E176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Галузеве машинобудування</w:t>
      </w:r>
    </w:p>
    <w:p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97"/>
        <w:gridCol w:w="2721"/>
        <w:gridCol w:w="3084"/>
      </w:tblGrid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E17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E176C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(бакалавр, спеціаліст, магістр)</w:t>
            </w:r>
          </w:p>
        </w:tc>
      </w:tr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Нормативна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D9532A" w:rsidRDefault="00D9532A" w:rsidP="00CF3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80D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CF3378" w:rsidRDefault="00880DD2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6C5" w:rsidRPr="00E176C5" w:rsidTr="00651CC1">
        <w:tc>
          <w:tcPr>
            <w:tcW w:w="4191" w:type="dxa"/>
            <w:gridSpan w:val="2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E176C5" w:rsidRPr="00E176C5" w:rsidRDefault="00090B58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E176C5" w:rsidRPr="00E176C5" w:rsidTr="00651CC1">
        <w:tc>
          <w:tcPr>
            <w:tcW w:w="9996" w:type="dxa"/>
            <w:gridSpan w:val="4"/>
            <w:shd w:val="clear" w:color="auto" w:fill="auto"/>
          </w:tcPr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rPr>
          <w:trHeight w:val="259"/>
        </w:trPr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rPr>
          <w:trHeight w:val="259"/>
        </w:trPr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Default="00880DD2" w:rsidP="00D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5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:rsidR="00651CC1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:rsidTr="00651CC1">
        <w:tc>
          <w:tcPr>
            <w:tcW w:w="3794" w:type="dxa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51CC1" w:rsidRPr="00E176C5" w:rsidRDefault="00D9532A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CC1" w:rsidRPr="00CF1EF2" w:rsidRDefault="00E54CC1" w:rsidP="00486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54CC1" w:rsidRDefault="00E54CC1" w:rsidP="00E54C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</w:t>
      </w:r>
      <w:r w:rsidR="00354159">
        <w:rPr>
          <w:rFonts w:ascii="Times New Roman" w:hAnsi="Times New Roman" w:cs="Times New Roman"/>
          <w:sz w:val="28"/>
          <w:szCs w:val="28"/>
        </w:rPr>
        <w:lastRenderedPageBreak/>
        <w:t>подати конструктивні методи їх розв’язання, зокрема задач динаміки машин та керування режимами їхньої роботи.</w:t>
      </w:r>
    </w:p>
    <w:p w:rsidR="00454515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засвоїти основні положення системного підходу при розв’язанні задач проектування конструкцій машин та режимів їхньої роботи; ознайомитись з методами фізичного та математичного моделювання технічних систем; освоїти методи моделювання динаміки руху сільськогосподарських машин; </w:t>
      </w:r>
      <w:r w:rsidR="003933C1">
        <w:rPr>
          <w:rFonts w:ascii="Times New Roman" w:hAnsi="Times New Roman" w:cs="Times New Roman"/>
          <w:sz w:val="28"/>
          <w:szCs w:val="28"/>
        </w:rPr>
        <w:t>ознайомитись з методами аналізу та синтезу технічних систем, зокрема методом морфологічного аналізу та синтезу механізмів і машин сільськогосподарськ</w:t>
      </w:r>
      <w:r w:rsidR="00090B58">
        <w:rPr>
          <w:rFonts w:ascii="Times New Roman" w:hAnsi="Times New Roman" w:cs="Times New Roman"/>
          <w:sz w:val="28"/>
          <w:szCs w:val="28"/>
        </w:rPr>
        <w:t xml:space="preserve">ого призначення; освоїти методи </w:t>
      </w:r>
      <w:r w:rsidR="003933C1">
        <w:rPr>
          <w:rFonts w:ascii="Times New Roman" w:hAnsi="Times New Roman" w:cs="Times New Roman"/>
          <w:sz w:val="28"/>
          <w:szCs w:val="28"/>
        </w:rPr>
        <w:t>керування рухом механізмів сільськогосподарських машин.</w:t>
      </w:r>
    </w:p>
    <w:p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>: основні</w:t>
      </w:r>
      <w:r w:rsidR="00EE7AE3">
        <w:rPr>
          <w:rFonts w:ascii="Times New Roman" w:hAnsi="Times New Roman" w:cs="Times New Roman"/>
          <w:sz w:val="28"/>
          <w:szCs w:val="28"/>
        </w:rPr>
        <w:t xml:space="preserve"> положення системного підходу при розв’язанні задач проектування конструкцій машин та режимів їхньої роботи; методи фізичного та математичного моделювання технічних систем; основні положення та принципи розв’язання задач динаміки машин; основні критерії та методи динамічної оцінки машин; методи аналізу та синтезу технічних систем; методи керування рухом технічних систем.</w:t>
      </w:r>
    </w:p>
    <w:p w:rsidR="00E54CC1" w:rsidRDefault="0045451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24">
        <w:rPr>
          <w:rFonts w:ascii="Times New Roman" w:hAnsi="Times New Roman" w:cs="Times New Roman"/>
          <w:sz w:val="28"/>
          <w:szCs w:val="28"/>
          <w:u w:val="single"/>
        </w:rPr>
        <w:t>Вміти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 w:rsidR="00EC7624">
        <w:rPr>
          <w:rFonts w:ascii="Times New Roman" w:hAnsi="Times New Roman" w:cs="Times New Roman"/>
          <w:sz w:val="28"/>
          <w:szCs w:val="28"/>
        </w:rPr>
        <w:t xml:space="preserve"> застосовувати положення системного підходу при розв’язанні задач проектування конструкцій машин та режимів їхньої роботи, побудувати і вибрати параметри фізичної моделі конкретної технічної системи; будувати дискретні динамічні моделі конкретної </w:t>
      </w:r>
      <w:r w:rsidR="00202369">
        <w:rPr>
          <w:rFonts w:ascii="Times New Roman" w:hAnsi="Times New Roman" w:cs="Times New Roman"/>
          <w:sz w:val="28"/>
          <w:szCs w:val="28"/>
        </w:rPr>
        <w:t xml:space="preserve">технічної системи; скласти математичну модель динаміки руху технічної системи; розв’язати диференціальні рівняння руху технічної системи за допомогою програми </w:t>
      </w:r>
      <w:r w:rsidR="00202369" w:rsidRPr="00202369">
        <w:rPr>
          <w:rFonts w:ascii="Times New Roman" w:hAnsi="Times New Roman" w:cs="Times New Roman"/>
          <w:sz w:val="28"/>
          <w:szCs w:val="28"/>
        </w:rPr>
        <w:t>“</w:t>
      </w:r>
      <w:r w:rsidR="00202369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="00202369" w:rsidRPr="00202369">
        <w:rPr>
          <w:rFonts w:ascii="Times New Roman" w:hAnsi="Times New Roman" w:cs="Times New Roman"/>
          <w:sz w:val="28"/>
          <w:szCs w:val="28"/>
        </w:rPr>
        <w:t>”</w:t>
      </w:r>
      <w:r w:rsidR="00D9532A">
        <w:rPr>
          <w:rFonts w:ascii="Times New Roman" w:hAnsi="Times New Roman" w:cs="Times New Roman"/>
          <w:sz w:val="28"/>
          <w:szCs w:val="28"/>
        </w:rPr>
        <w:t>.</w:t>
      </w:r>
    </w:p>
    <w:p w:rsidR="00090B58" w:rsidRPr="00090B58" w:rsidRDefault="00090B58" w:rsidP="00090B58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Теорія технічних систем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 w:rsidR="000204C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 w:rsidR="000204C4"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956174" w:rsidRPr="00496BCA" w:rsidRDefault="00090B58" w:rsidP="0095617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bookmarkStart w:id="0" w:name="_Hlk152880890"/>
      <w:r w:rsidR="00956174">
        <w:rPr>
          <w:rFonts w:ascii="Arial" w:eastAsia="Calibri" w:hAnsi="Arial" w:cs="Arial"/>
          <w:sz w:val="24"/>
          <w:szCs w:val="24"/>
        </w:rPr>
        <w:t xml:space="preserve">ЗК2. </w:t>
      </w:r>
      <w:r w:rsidR="00956174" w:rsidRPr="00496BCA">
        <w:rPr>
          <w:rFonts w:ascii="Arial" w:eastAsia="Calibri" w:hAnsi="Arial" w:cs="Arial"/>
          <w:sz w:val="24"/>
          <w:szCs w:val="24"/>
        </w:rPr>
        <w:t>Здатність вч</w:t>
      </w:r>
      <w:r w:rsidR="00956174">
        <w:rPr>
          <w:rFonts w:ascii="Arial" w:eastAsia="Calibri" w:hAnsi="Arial" w:cs="Arial"/>
          <w:sz w:val="24"/>
          <w:szCs w:val="24"/>
        </w:rPr>
        <w:t>и</w:t>
      </w:r>
      <w:r w:rsidR="00956174" w:rsidRPr="00496BCA">
        <w:rPr>
          <w:rFonts w:ascii="Arial" w:eastAsia="Calibri" w:hAnsi="Arial" w:cs="Arial"/>
          <w:sz w:val="24"/>
          <w:szCs w:val="24"/>
        </w:rPr>
        <w:t>тися та оволодівати сучасними знаннями.</w:t>
      </w:r>
      <w:bookmarkStart w:id="1" w:name="_Hlk152881181"/>
      <w:r w:rsidR="00956174">
        <w:rPr>
          <w:rFonts w:ascii="Arial" w:eastAsia="Calibri" w:hAnsi="Arial" w:cs="Arial"/>
          <w:sz w:val="24"/>
          <w:szCs w:val="24"/>
        </w:rPr>
        <w:t xml:space="preserve">ЗК6. </w:t>
      </w:r>
      <w:r w:rsidR="00956174"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 w:rsidR="00956174">
        <w:rPr>
          <w:rFonts w:ascii="Arial" w:eastAsia="Calibri" w:hAnsi="Arial" w:cs="Arial"/>
          <w:sz w:val="24"/>
          <w:szCs w:val="24"/>
        </w:rPr>
        <w:t>генерувати нові ідеї (креативність)</w:t>
      </w:r>
      <w:bookmarkEnd w:id="1"/>
      <w:r w:rsidR="00956174" w:rsidRPr="00496BCA">
        <w:rPr>
          <w:rFonts w:ascii="Arial" w:eastAsia="Calibri" w:hAnsi="Arial" w:cs="Arial"/>
          <w:sz w:val="24"/>
          <w:szCs w:val="24"/>
        </w:rPr>
        <w:t>.</w:t>
      </w:r>
    </w:p>
    <w:bookmarkEnd w:id="0"/>
    <w:p w:rsidR="00090B58" w:rsidRPr="00090B58" w:rsidRDefault="0071775F" w:rsidP="00090B5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ЗК7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>
        <w:rPr>
          <w:rFonts w:ascii="Times New Roman" w:eastAsia="Calibri" w:hAnsi="Times New Roman" w:cs="Times New Roman"/>
          <w:sz w:val="28"/>
          <w:szCs w:val="28"/>
        </w:rPr>
        <w:t>ЗК10</w:t>
      </w:r>
      <w:r w:rsidR="00956174">
        <w:rPr>
          <w:rFonts w:ascii="Times New Roman" w:eastAsia="Calibri" w:hAnsi="Times New Roman" w:cs="Times New Roman"/>
          <w:sz w:val="28"/>
          <w:szCs w:val="28"/>
        </w:rPr>
        <w:t>.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:rsidR="00956174" w:rsidRDefault="00090B58" w:rsidP="0095617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="00D8271D">
        <w:rPr>
          <w:rFonts w:ascii="Times New Roman" w:hAnsi="Times New Roman" w:cs="Times New Roman"/>
          <w:iCs/>
          <w:sz w:val="28"/>
          <w:szCs w:val="28"/>
        </w:rPr>
        <w:t>СК1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 w:rsidR="00D8271D">
        <w:rPr>
          <w:rFonts w:ascii="Times New Roman" w:eastAsia="Calibri" w:hAnsi="Times New Roman" w:cs="Times New Roman"/>
          <w:sz w:val="28"/>
          <w:szCs w:val="28"/>
        </w:rPr>
        <w:t>СК7</w:t>
      </w:r>
      <w:r w:rsidR="009561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виконувати науково-практичні та прикладні дослідження в машинобудівній галузі.</w:t>
      </w:r>
      <w:bookmarkStart w:id="2" w:name="_Hlk152881516"/>
      <w:r w:rsidR="00956174">
        <w:rPr>
          <w:rFonts w:ascii="Arial" w:eastAsia="Calibri" w:hAnsi="Arial" w:cs="Arial"/>
          <w:sz w:val="24"/>
          <w:szCs w:val="24"/>
        </w:rPr>
        <w:t xml:space="preserve">СК8. Здатність моделювати та досліджувати динаміку руху машин різного призначення, а також здійснювати їхню оптимізацію. </w:t>
      </w:r>
      <w:bookmarkStart w:id="3" w:name="_Hlk152881626"/>
      <w:r w:rsidR="00956174">
        <w:rPr>
          <w:rFonts w:ascii="Arial" w:eastAsia="Calibri" w:hAnsi="Arial" w:cs="Arial"/>
          <w:sz w:val="24"/>
          <w:szCs w:val="24"/>
        </w:rPr>
        <w:t>СК</w:t>
      </w:r>
      <w:r w:rsidR="00956174" w:rsidRPr="00182653">
        <w:rPr>
          <w:rFonts w:ascii="Arial" w:eastAsia="Calibri" w:hAnsi="Arial" w:cs="Arial"/>
          <w:sz w:val="24"/>
          <w:szCs w:val="24"/>
        </w:rPr>
        <w:t>9</w:t>
      </w:r>
      <w:r w:rsidR="00956174"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 w:rsidR="00956174">
        <w:rPr>
          <w:rFonts w:ascii="Arial" w:hAnsi="Arial" w:cs="Arial"/>
          <w:sz w:val="24"/>
          <w:szCs w:val="24"/>
        </w:rPr>
        <w:t>п</w:t>
      </w:r>
      <w:r w:rsidR="00956174" w:rsidRPr="00496BCA">
        <w:rPr>
          <w:rFonts w:ascii="Arial" w:hAnsi="Arial" w:cs="Arial"/>
          <w:sz w:val="24"/>
          <w:szCs w:val="24"/>
        </w:rPr>
        <w:t>ояснювати</w:t>
      </w:r>
      <w:r w:rsidR="00956174">
        <w:rPr>
          <w:rFonts w:ascii="Arial" w:hAnsi="Arial" w:cs="Arial"/>
          <w:sz w:val="24"/>
          <w:szCs w:val="24"/>
        </w:rPr>
        <w:t xml:space="preserve"> механічні,</w:t>
      </w:r>
      <w:r w:rsidR="00956174"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="00956174"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="00956174"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 w:rsidR="00956174">
        <w:rPr>
          <w:rFonts w:ascii="Arial" w:hAnsi="Arial" w:cs="Arial"/>
          <w:sz w:val="24"/>
          <w:szCs w:val="24"/>
        </w:rPr>
        <w:t xml:space="preserve"> рухом </w:t>
      </w:r>
      <w:r w:rsidR="00956174" w:rsidRPr="00496BCA">
        <w:rPr>
          <w:rFonts w:ascii="Arial" w:hAnsi="Arial" w:cs="Arial"/>
          <w:sz w:val="24"/>
          <w:szCs w:val="24"/>
        </w:rPr>
        <w:t>сучасн</w:t>
      </w:r>
      <w:r w:rsidR="00956174">
        <w:rPr>
          <w:rFonts w:ascii="Arial" w:hAnsi="Arial" w:cs="Arial"/>
          <w:sz w:val="24"/>
          <w:szCs w:val="24"/>
        </w:rPr>
        <w:t>их</w:t>
      </w:r>
      <w:r w:rsidR="00956174" w:rsidRPr="00496BCA">
        <w:rPr>
          <w:rFonts w:ascii="Arial" w:hAnsi="Arial" w:cs="Arial"/>
          <w:sz w:val="24"/>
          <w:szCs w:val="24"/>
        </w:rPr>
        <w:t xml:space="preserve"> машин,</w:t>
      </w:r>
      <w:r w:rsidR="00956174"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  <w:bookmarkEnd w:id="3"/>
    </w:p>
    <w:bookmarkEnd w:id="2"/>
    <w:p w:rsidR="00090B58" w:rsidRPr="00090B58" w:rsidRDefault="00090B58" w:rsidP="00090B58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0B58" w:rsidRPr="008B6597" w:rsidRDefault="00090B58" w:rsidP="00D8271D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 xml:space="preserve">): </w:t>
      </w:r>
      <w:bookmarkStart w:id="4" w:name="_Hlk152882439"/>
      <w:r w:rsidR="008B6597">
        <w:rPr>
          <w:rFonts w:ascii="Arial" w:hAnsi="Arial" w:cs="Arial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="008B6597" w:rsidRPr="00D8271D">
        <w:rPr>
          <w:rFonts w:ascii="Times New Roman" w:hAnsi="Times New Roman"/>
          <w:color w:val="auto"/>
          <w:sz w:val="28"/>
          <w:szCs w:val="28"/>
        </w:rPr>
        <w:t>РН2.</w:t>
      </w:r>
      <w:bookmarkEnd w:id="4"/>
      <w:r w:rsidR="00D8271D" w:rsidRPr="00D8271D">
        <w:rPr>
          <w:rFonts w:ascii="Times New Roman" w:hAnsi="Times New Roman"/>
          <w:color w:val="auto"/>
          <w:sz w:val="28"/>
          <w:szCs w:val="28"/>
        </w:rPr>
        <w:t>Знання та розуміння механіки і машинобудування та перспектив їхнього розвитку.</w:t>
      </w:r>
      <w:r w:rsidR="008B6597">
        <w:rPr>
          <w:rFonts w:ascii="Arial" w:hAnsi="Arial" w:cs="Arial"/>
          <w:color w:val="auto"/>
          <w:sz w:val="24"/>
          <w:szCs w:val="24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  <w:r w:rsidR="00D8271D"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:rsidR="00454515" w:rsidRPr="00623C08" w:rsidRDefault="00454515" w:rsidP="00090B5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 для:</w:t>
      </w:r>
    </w:p>
    <w:p w:rsidR="00454515" w:rsidRDefault="00454515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повного терміну денної (заочної) форми навчання:</w:t>
      </w:r>
    </w:p>
    <w:tbl>
      <w:tblPr>
        <w:tblStyle w:val="a4"/>
        <w:tblW w:w="0" w:type="auto"/>
        <w:tblLook w:val="04A0"/>
      </w:tblPr>
      <w:tblGrid>
        <w:gridCol w:w="2090"/>
        <w:gridCol w:w="860"/>
        <w:gridCol w:w="947"/>
        <w:gridCol w:w="476"/>
        <w:gridCol w:w="356"/>
        <w:gridCol w:w="536"/>
        <w:gridCol w:w="560"/>
        <w:gridCol w:w="606"/>
        <w:gridCol w:w="947"/>
        <w:gridCol w:w="436"/>
        <w:gridCol w:w="436"/>
        <w:gridCol w:w="594"/>
        <w:gridCol w:w="560"/>
        <w:gridCol w:w="592"/>
      </w:tblGrid>
      <w:tr w:rsidR="00454515" w:rsidTr="00E80A56">
        <w:tc>
          <w:tcPr>
            <w:tcW w:w="2090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:rsidTr="00E80A56">
        <w:tc>
          <w:tcPr>
            <w:tcW w:w="2090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:rsidTr="00E80A56">
        <w:tc>
          <w:tcPr>
            <w:tcW w:w="2090" w:type="dxa"/>
            <w:vMerge/>
          </w:tcPr>
          <w:p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70D23" w:rsidTr="00E80A56">
        <w:tc>
          <w:tcPr>
            <w:tcW w:w="2090" w:type="dxa"/>
            <w:vMerge/>
          </w:tcPr>
          <w:p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70D23" w:rsidTr="00E80A56">
        <w:tc>
          <w:tcPr>
            <w:tcW w:w="209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:rsidTr="00E85932">
        <w:tc>
          <w:tcPr>
            <w:tcW w:w="9996" w:type="dxa"/>
            <w:gridSpan w:val="14"/>
          </w:tcPr>
          <w:p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770D23" w:rsidTr="00E80A56">
        <w:tc>
          <w:tcPr>
            <w:tcW w:w="2090" w:type="dxa"/>
          </w:tcPr>
          <w:p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  <w:vAlign w:val="center"/>
          </w:tcPr>
          <w:p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</w:p>
        </w:tc>
        <w:tc>
          <w:tcPr>
            <w:tcW w:w="8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6.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60" w:type="dxa"/>
          </w:tcPr>
          <w:p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76" w:type="dxa"/>
          </w:tcPr>
          <w:p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6" w:type="dxa"/>
          </w:tcPr>
          <w:p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:rsidTr="00E85932">
        <w:tc>
          <w:tcPr>
            <w:tcW w:w="9996" w:type="dxa"/>
            <w:gridSpan w:val="14"/>
          </w:tcPr>
          <w:p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Динамічний аналіз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770D23" w:rsidTr="00E80A56">
        <w:tc>
          <w:tcPr>
            <w:tcW w:w="2090" w:type="dxa"/>
          </w:tcPr>
          <w:p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:rsidTr="00E80A56">
        <w:tc>
          <w:tcPr>
            <w:tcW w:w="2090" w:type="dxa"/>
          </w:tcPr>
          <w:p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923CA" w:rsidRPr="003454CB" w:rsidRDefault="00C74354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механічний резонанс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0" w:type="dxa"/>
          </w:tcPr>
          <w:p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Динамічні розрахунки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режимів 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пуску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</w:p>
        </w:tc>
        <w:tc>
          <w:tcPr>
            <w:tcW w:w="860" w:type="dxa"/>
          </w:tcPr>
          <w:p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947" w:type="dxa"/>
          </w:tcPr>
          <w:p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3454CB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860" w:type="dxa"/>
          </w:tcPr>
          <w:p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76" w:type="dxa"/>
          </w:tcPr>
          <w:p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:rsidTr="00E80A56">
        <w:tc>
          <w:tcPr>
            <w:tcW w:w="2090" w:type="dxa"/>
          </w:tcPr>
          <w:p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880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0D23" w:rsidTr="00E80A56">
        <w:tc>
          <w:tcPr>
            <w:tcW w:w="2090" w:type="dxa"/>
          </w:tcPr>
          <w:p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:rsidR="00864B37" w:rsidRPr="008C37C0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606" w:type="dxa"/>
          </w:tcPr>
          <w:p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:rsidR="00FB4504" w:rsidRPr="00BB71C2" w:rsidRDefault="00FB4504" w:rsidP="006C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/>
      </w:tblPr>
      <w:tblGrid>
        <w:gridCol w:w="534"/>
        <w:gridCol w:w="8505"/>
        <w:gridCol w:w="913"/>
      </w:tblGrid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барабанно-канатної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:rsidTr="001A187D">
        <w:tc>
          <w:tcPr>
            <w:tcW w:w="534" w:type="dxa"/>
            <w:vAlign w:val="center"/>
          </w:tcPr>
          <w:p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:rsidTr="001A187D">
        <w:tc>
          <w:tcPr>
            <w:tcW w:w="534" w:type="dxa"/>
            <w:vAlign w:val="center"/>
          </w:tcPr>
          <w:p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динаміки руху механізму підйому вантажу</w:t>
            </w:r>
          </w:p>
        </w:tc>
        <w:tc>
          <w:tcPr>
            <w:tcW w:w="913" w:type="dxa"/>
            <w:vAlign w:val="center"/>
          </w:tcPr>
          <w:p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:rsidTr="001A187D">
        <w:tc>
          <w:tcPr>
            <w:tcW w:w="534" w:type="dxa"/>
            <w:vAlign w:val="center"/>
          </w:tcPr>
          <w:p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:rsidR="00A33CE5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Динамічний аналіз механізму підйому вантажу</w:t>
            </w:r>
          </w:p>
        </w:tc>
        <w:tc>
          <w:tcPr>
            <w:tcW w:w="913" w:type="dxa"/>
            <w:vAlign w:val="center"/>
          </w:tcPr>
          <w:p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8138"/>
        <w:gridCol w:w="1337"/>
      </w:tblGrid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CF3378" w:rsidP="00AE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Вступ. Класифікація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67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системи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Технічна система «середовище – машина»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машин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динамічних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Моделювання приводних зусиль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Типові елементи </w:t>
            </w:r>
            <w:proofErr w:type="spellStart"/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механічих</w:t>
            </w:r>
            <w:proofErr w:type="spellEnd"/>
            <w:r w:rsidR="00273B1B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описуються нелінійними характеристиками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:rsidTr="00C34318">
        <w:tc>
          <w:tcPr>
            <w:tcW w:w="0" w:type="auto"/>
            <w:shd w:val="clear" w:color="auto" w:fill="auto"/>
          </w:tcPr>
          <w:p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Некласичні фазовітраєкторії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коливань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Pr="00FF10D2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Амплітудо-частотні характеристики коливань </w:t>
            </w:r>
            <w:r w:rsidR="00590FCC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Фазові портрети коливань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:rsidTr="00C34318"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Коливання в механізмі з пружною муфтою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sz w:val="28"/>
          <w:szCs w:val="28"/>
        </w:rPr>
      </w:pPr>
      <w:bookmarkStart w:id="5" w:name="_Hlk160101524"/>
      <w:bookmarkStart w:id="6" w:name="_Hlk168588279"/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44230C">
        <w:rPr>
          <w:rFonts w:ascii="Times New Roman" w:hAnsi="Times New Roman" w:cs="Times New Roman"/>
          <w:sz w:val="28"/>
          <w:szCs w:val="28"/>
        </w:rPr>
        <w:t xml:space="preserve">Засоби діагностики результатів навчання: </w:t>
      </w:r>
    </w:p>
    <w:p w:rsidR="00CC6640" w:rsidRPr="0044230C" w:rsidRDefault="00CC6640" w:rsidP="00CC6640">
      <w:pPr>
        <w:pStyle w:val="1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розрахункові та розрахунково-графічні роботи;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CC6640" w:rsidRPr="0044230C" w:rsidRDefault="00CC6640" w:rsidP="00CC6640">
      <w:pPr>
        <w:pStyle w:val="1"/>
        <w:ind w:left="12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230C">
        <w:rPr>
          <w:rFonts w:ascii="Times New Roman" w:hAnsi="Times New Roman" w:cs="Times New Roman"/>
          <w:sz w:val="28"/>
          <w:szCs w:val="28"/>
        </w:rPr>
        <w:t>Методи навчання:</w:t>
      </w:r>
    </w:p>
    <w:p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(лабораторні, практичні заняття);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</w:t>
      </w:r>
      <w:proofErr w:type="spellStart"/>
      <w:r w:rsidRPr="0044230C">
        <w:rPr>
          <w:rFonts w:ascii="Times New Roman" w:hAnsi="Times New Roman"/>
          <w:sz w:val="28"/>
          <w:szCs w:val="28"/>
        </w:rPr>
        <w:t>веб-орієнтовані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тощо);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самостійна робота (виконання завдань);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індивідуальна науково-дослідна робота здобувачів вищої освіти.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CC6640" w:rsidRPr="0044230C" w:rsidRDefault="00CC6640" w:rsidP="00CC6640">
      <w:pPr>
        <w:pStyle w:val="1"/>
        <w:ind w:left="1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4230C">
        <w:rPr>
          <w:rFonts w:ascii="Times New Roman" w:hAnsi="Times New Roman" w:cs="Times New Roman"/>
          <w:sz w:val="28"/>
          <w:szCs w:val="28"/>
        </w:rPr>
        <w:t>Методи оцінювання.</w:t>
      </w:r>
    </w:p>
    <w:p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bookmarkEnd w:id="5"/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модульне тестування;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командні </w:t>
      </w:r>
      <w:proofErr w:type="spellStart"/>
      <w:r w:rsidRPr="0044230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4230C">
        <w:rPr>
          <w:rFonts w:ascii="Times New Roman" w:hAnsi="Times New Roman"/>
          <w:sz w:val="28"/>
          <w:szCs w:val="28"/>
        </w:rPr>
        <w:t>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реферати, есе;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презентації та виступи на наукових заходах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CC6640" w:rsidRPr="0044230C" w:rsidRDefault="00CC6640" w:rsidP="00CC6640">
      <w:pPr>
        <w:pStyle w:val="1"/>
        <w:tabs>
          <w:tab w:val="num" w:pos="42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4230C">
        <w:rPr>
          <w:rFonts w:ascii="Times New Roman" w:hAnsi="Times New Roman" w:cs="Times New Roman"/>
          <w:sz w:val="28"/>
          <w:szCs w:val="28"/>
        </w:rPr>
        <w:t xml:space="preserve">Розподіл балів, </w:t>
      </w:r>
      <w:r w:rsidRPr="008C7F76">
        <w:rPr>
          <w:rFonts w:ascii="Times New Roman" w:hAnsi="Times New Roman" w:cs="Times New Roman"/>
          <w:sz w:val="28"/>
          <w:szCs w:val="28"/>
        </w:rPr>
        <w:t xml:space="preserve">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CC6640" w:rsidRPr="0044230C" w:rsidRDefault="00CC6640" w:rsidP="00CC664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546"/>
        <w:gridCol w:w="2976"/>
      </w:tblGrid>
      <w:tr w:rsidR="00CC6640" w:rsidRPr="0044230C" w:rsidTr="00715EB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</w:t>
            </w:r>
          </w:p>
          <w:p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Оцінка національна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а результати складання</w:t>
            </w:r>
          </w:p>
        </w:tc>
      </w:tr>
      <w:tr w:rsidR="00CC6640" w:rsidRPr="0044230C" w:rsidTr="00715EB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заліків</w:t>
            </w:r>
          </w:p>
        </w:tc>
      </w:tr>
      <w:tr w:rsidR="00CC6640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90-100</w:t>
            </w:r>
          </w:p>
        </w:tc>
        <w:tc>
          <w:tcPr>
            <w:tcW w:w="354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зараховано</w:t>
            </w:r>
          </w:p>
        </w:tc>
      </w:tr>
      <w:tr w:rsidR="00CC6640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6640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6640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:rsidR="00CC6640" w:rsidRPr="0044230C" w:rsidRDefault="00CC6640" w:rsidP="00CC6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640" w:rsidRPr="0044230C" w:rsidRDefault="00CC6640" w:rsidP="00CC66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Для визначення рейтингу здобувача вищої освітиіз засвоєння дисципліни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sz w:val="28"/>
          <w:szCs w:val="28"/>
        </w:rPr>
        <w:t xml:space="preserve">(до 100 балів)одержаний рейтинг з атестації (до 30 балів) додається до рейтингу здобувача вищої освітиз навчальної роботи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sz w:val="28"/>
          <w:szCs w:val="28"/>
        </w:rPr>
        <w:t xml:space="preserve">(до 70 балів): </w:t>
      </w:r>
      <w:r w:rsidRPr="0044230C">
        <w:rPr>
          <w:rFonts w:ascii="Times New Roman" w:hAnsi="Times New Roman"/>
          <w:b/>
          <w:sz w:val="28"/>
          <w:szCs w:val="28"/>
        </w:rPr>
        <w:t xml:space="preserve">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b/>
          <w:sz w:val="28"/>
          <w:szCs w:val="28"/>
        </w:rPr>
        <w:t xml:space="preserve"> =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b/>
          <w:sz w:val="28"/>
          <w:szCs w:val="28"/>
        </w:rPr>
        <w:t xml:space="preserve"> +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44230C">
        <w:rPr>
          <w:rFonts w:ascii="Times New Roman" w:hAnsi="Times New Roman"/>
          <w:b/>
          <w:sz w:val="28"/>
          <w:szCs w:val="28"/>
        </w:rPr>
        <w:t>.</w:t>
      </w:r>
    </w:p>
    <w:p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4230C">
        <w:rPr>
          <w:rFonts w:ascii="Times New Roman" w:hAnsi="Times New Roman" w:cs="Times New Roman"/>
          <w:sz w:val="28"/>
          <w:szCs w:val="28"/>
        </w:rPr>
        <w:t xml:space="preserve"> Навчально-методичне забезпечення</w:t>
      </w:r>
    </w:p>
    <w:p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</w:t>
      </w:r>
      <w:proofErr w:type="spellStart"/>
      <w:r w:rsidRPr="0044230C">
        <w:rPr>
          <w:rFonts w:ascii="Times New Roman" w:hAnsi="Times New Roman"/>
          <w:sz w:val="28"/>
          <w:szCs w:val="28"/>
        </w:rPr>
        <w:t>НУБіП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України </w:t>
      </w:r>
      <w:proofErr w:type="spellStart"/>
      <w:r w:rsidRPr="0044230C">
        <w:rPr>
          <w:rFonts w:ascii="Times New Roman" w:hAnsi="Times New Roman"/>
          <w:sz w:val="28"/>
          <w:szCs w:val="28"/>
        </w:rPr>
        <w:t>eLearn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- </w:t>
      </w:r>
      <w:r w:rsidRPr="0044230C">
        <w:rPr>
          <w:rFonts w:ascii="Times New Roman" w:hAnsi="Times New Roman"/>
          <w:i/>
          <w:iCs/>
          <w:sz w:val="28"/>
          <w:szCs w:val="28"/>
        </w:rPr>
        <w:t>посилання</w:t>
      </w:r>
      <w:r w:rsidRPr="0044230C">
        <w:rPr>
          <w:rFonts w:ascii="Times New Roman" w:hAnsi="Times New Roman"/>
          <w:sz w:val="28"/>
          <w:szCs w:val="28"/>
        </w:rPr>
        <w:t>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програма навчальної (виробничої) практики навчальної дисципліни (якщо вона передбачена навчальним планом).</w:t>
      </w:r>
    </w:p>
    <w:p w:rsidR="00CC6640" w:rsidRPr="0044230C" w:rsidRDefault="00CC6640" w:rsidP="00CC664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4230C">
        <w:rPr>
          <w:rFonts w:ascii="Times New Roman" w:hAnsi="Times New Roman" w:cs="Times New Roman"/>
          <w:sz w:val="28"/>
          <w:szCs w:val="28"/>
        </w:rPr>
        <w:t xml:space="preserve"> Рекомендовані джерела інформації</w:t>
      </w:r>
    </w:p>
    <w:p w:rsidR="00CC6640" w:rsidRDefault="00CC6640" w:rsidP="00CC6640">
      <w:pPr>
        <w:pStyle w:val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>(</w:t>
      </w:r>
      <w:r w:rsidRPr="0044230C">
        <w:rPr>
          <w:rFonts w:ascii="Times New Roman" w:hAnsi="Times New Roman" w:cs="Times New Roman"/>
          <w:i/>
          <w:iCs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230C">
        <w:rPr>
          <w:rFonts w:ascii="Times New Roman" w:hAnsi="Times New Roman" w:cs="Times New Roman"/>
          <w:sz w:val="28"/>
          <w:szCs w:val="28"/>
        </w:rPr>
        <w:t>)</w:t>
      </w:r>
      <w:bookmarkEnd w:id="6"/>
    </w:p>
    <w:p w:rsidR="009A0DE6" w:rsidRPr="00C008F5" w:rsidRDefault="00CC6640" w:rsidP="00CC6640">
      <w:pPr>
        <w:pStyle w:val="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</w:t>
      </w:r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Ловейкін В.С. Теорія технічних систем. </w:t>
      </w:r>
      <w:proofErr w:type="spellStart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посібн</w:t>
      </w:r>
      <w:proofErr w:type="spellEnd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/ </w:t>
      </w:r>
      <w:proofErr w:type="spellStart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В.С., </w:t>
      </w:r>
      <w:proofErr w:type="spellStart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Ю.О. – К.: ЦП «КОМПРИНТ», 2017. – 292с.</w:t>
      </w:r>
    </w:p>
    <w:p w:rsidR="009A0DE6" w:rsidRPr="00C008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2.</w:t>
      </w:r>
      <w:r w:rsidR="00D44DB4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:rsidR="009A0DE6" w:rsidRPr="00C008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3.</w:t>
      </w:r>
      <w:r w:rsidR="00D44DB4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="00D44DB4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Посібник / Дудник І.М. – К.: ДУІКТ, 2022.- 129 с.</w:t>
      </w:r>
    </w:p>
    <w:p w:rsidR="009A0DE6" w:rsidRPr="00C008F5" w:rsidRDefault="008E2D32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ru-RU" w:eastAsia="ru-RU"/>
        </w:rPr>
        <w:t xml:space="preserve">         4   </w:t>
      </w:r>
      <w:proofErr w:type="spellStart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Грицюк</w:t>
      </w:r>
      <w:proofErr w:type="spellEnd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Посібник / </w:t>
      </w:r>
      <w:proofErr w:type="spellStart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ГрицюкП.М</w:t>
      </w:r>
      <w:proofErr w:type="spellEnd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, </w:t>
      </w:r>
      <w:proofErr w:type="spellStart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Джонсі</w:t>
      </w:r>
      <w:proofErr w:type="spellEnd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О.І., Гладка О.М.- Рівне: НУВГ</w:t>
      </w:r>
      <w:r w:rsidR="00C26DEA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2021.- 272 с.</w:t>
      </w:r>
    </w:p>
    <w:p w:rsidR="009A0DE6" w:rsidRPr="00C008F5" w:rsidRDefault="008E2D32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5.</w:t>
      </w:r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Соколов С.В. Теорія систем і системний </w:t>
      </w:r>
      <w:proofErr w:type="spellStart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аналіз</w:t>
      </w:r>
      <w:r w:rsidR="009A0DE6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Навч</w:t>
      </w:r>
      <w:proofErr w:type="spellEnd"/>
      <w:r w:rsidR="000B090C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Посібник. / Соколов С.В.- Суми: СДУ,  2020.- 171 с.</w:t>
      </w:r>
    </w:p>
    <w:p w:rsidR="00EB5291" w:rsidRPr="00C008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4"/>
          <w:lang w:eastAsia="ru-RU"/>
        </w:rPr>
      </w:pPr>
      <w:r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6.</w:t>
      </w:r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Ю.О. </w:t>
      </w:r>
      <w:proofErr w:type="spellStart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Н.В. </w:t>
      </w:r>
      <w:proofErr w:type="spellStart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Матухно</w:t>
      </w:r>
      <w:proofErr w:type="spellEnd"/>
      <w:r w:rsidR="00EB5291" w:rsidRPr="00C008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К.: 2016. – 119 с.</w:t>
      </w:r>
    </w:p>
    <w:p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3335F5" w:rsidRPr="00563A0E" w:rsidRDefault="0083049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:rsidR="003335F5" w:rsidRPr="00563A0E" w:rsidRDefault="0083049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:rsidR="003335F5" w:rsidRPr="00563A0E" w:rsidRDefault="0083049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:rsidR="003335F5" w:rsidRPr="00563A0E" w:rsidRDefault="00830494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/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10599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B12B9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13A67"/>
    <w:rsid w:val="00515713"/>
    <w:rsid w:val="0053268F"/>
    <w:rsid w:val="00553277"/>
    <w:rsid w:val="005556E4"/>
    <w:rsid w:val="00555ECB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F1A83"/>
    <w:rsid w:val="005F3397"/>
    <w:rsid w:val="005F5BD1"/>
    <w:rsid w:val="00606251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287A"/>
    <w:rsid w:val="00702281"/>
    <w:rsid w:val="0071450B"/>
    <w:rsid w:val="0071551F"/>
    <w:rsid w:val="0071775F"/>
    <w:rsid w:val="0072191A"/>
    <w:rsid w:val="00731BE7"/>
    <w:rsid w:val="00732405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714A"/>
    <w:rsid w:val="00830494"/>
    <w:rsid w:val="00834856"/>
    <w:rsid w:val="008462E4"/>
    <w:rsid w:val="00851748"/>
    <w:rsid w:val="008531EB"/>
    <w:rsid w:val="00854406"/>
    <w:rsid w:val="00862F4F"/>
    <w:rsid w:val="00864B37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507EF"/>
    <w:rsid w:val="00A53FB5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08B"/>
    <w:rsid w:val="00AF28F1"/>
    <w:rsid w:val="00AF3333"/>
    <w:rsid w:val="00B10F6F"/>
    <w:rsid w:val="00B218FE"/>
    <w:rsid w:val="00B314D7"/>
    <w:rsid w:val="00B339ED"/>
    <w:rsid w:val="00B642C8"/>
    <w:rsid w:val="00BB4BA7"/>
    <w:rsid w:val="00BC0ECB"/>
    <w:rsid w:val="00BD167B"/>
    <w:rsid w:val="00BD211E"/>
    <w:rsid w:val="00BD2E4F"/>
    <w:rsid w:val="00BD4A82"/>
    <w:rsid w:val="00C008F5"/>
    <w:rsid w:val="00C02570"/>
    <w:rsid w:val="00C26DEA"/>
    <w:rsid w:val="00C31E9F"/>
    <w:rsid w:val="00C34318"/>
    <w:rsid w:val="00C357E2"/>
    <w:rsid w:val="00C3694B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C6640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D4C4B"/>
    <w:rsid w:val="00DD529E"/>
    <w:rsid w:val="00DE035B"/>
    <w:rsid w:val="00DE4D26"/>
    <w:rsid w:val="00DF17C5"/>
    <w:rsid w:val="00DF56DD"/>
    <w:rsid w:val="00E110A1"/>
    <w:rsid w:val="00E176C5"/>
    <w:rsid w:val="00E473D0"/>
    <w:rsid w:val="00E47C4F"/>
    <w:rsid w:val="00E52EE0"/>
    <w:rsid w:val="00E54CC1"/>
    <w:rsid w:val="00E80A56"/>
    <w:rsid w:val="00E85932"/>
    <w:rsid w:val="00E86C79"/>
    <w:rsid w:val="00EB5291"/>
    <w:rsid w:val="00EB59BF"/>
    <w:rsid w:val="00EC53F1"/>
    <w:rsid w:val="00EC7624"/>
    <w:rsid w:val="00EC779D"/>
    <w:rsid w:val="00EC785B"/>
    <w:rsid w:val="00ED2A4A"/>
    <w:rsid w:val="00EE32CD"/>
    <w:rsid w:val="00EE7AE3"/>
    <w:rsid w:val="00EF07CE"/>
    <w:rsid w:val="00F17382"/>
    <w:rsid w:val="00F21660"/>
    <w:rsid w:val="00F32340"/>
    <w:rsid w:val="00F34312"/>
    <w:rsid w:val="00F3466A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8168</Words>
  <Characters>4656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2018-06-04T12:53:00Z</cp:lastPrinted>
  <dcterms:created xsi:type="dcterms:W3CDTF">2024-06-07T07:23:00Z</dcterms:created>
  <dcterms:modified xsi:type="dcterms:W3CDTF">2024-06-08T19:53:00Z</dcterms:modified>
</cp:coreProperties>
</file>