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4CEFEC" w14:textId="4FCDE615" w:rsidR="008D3875" w:rsidRPr="00EC4EAD" w:rsidRDefault="00CA5138" w:rsidP="008D3875">
      <w:pPr>
        <w:spacing w:after="160" w:line="259" w:lineRule="auto"/>
        <w:jc w:val="center"/>
        <w:rPr>
          <w:rFonts w:eastAsia="Calibri" w:cs="Times New Roman"/>
          <w:b/>
          <w:color w:val="000000"/>
          <w:sz w:val="24"/>
          <w:szCs w:val="24"/>
          <w:u w:val="single"/>
        </w:rPr>
      </w:pPr>
      <w:r>
        <w:rPr>
          <w:rFonts w:eastAsia="Calibri" w:cs="Times New Roman"/>
          <w:b/>
          <w:color w:val="000000"/>
          <w:sz w:val="24"/>
          <w:szCs w:val="24"/>
        </w:rPr>
        <w:t>ДОМЕДИЧНА ДОМОПОГА</w:t>
      </w:r>
    </w:p>
    <w:p w14:paraId="339D1776" w14:textId="77777777" w:rsidR="008D3875" w:rsidRPr="00EC4EAD" w:rsidRDefault="008D3875" w:rsidP="008D3875">
      <w:pPr>
        <w:spacing w:after="0" w:line="240" w:lineRule="auto"/>
        <w:jc w:val="center"/>
        <w:rPr>
          <w:rFonts w:eastAsia="Calibri" w:cs="Times New Roman"/>
          <w:b/>
          <w:color w:val="000000"/>
          <w:sz w:val="24"/>
          <w:szCs w:val="24"/>
        </w:rPr>
      </w:pPr>
    </w:p>
    <w:p w14:paraId="2C99E4D5" w14:textId="18AF15B9" w:rsidR="008D3875" w:rsidRPr="00EC4EAD" w:rsidRDefault="008D3875" w:rsidP="008D3875">
      <w:pPr>
        <w:spacing w:after="0" w:line="240" w:lineRule="auto"/>
        <w:jc w:val="center"/>
        <w:rPr>
          <w:rFonts w:eastAsia="Calibri" w:cs="Times New Roman"/>
          <w:b/>
          <w:color w:val="000000"/>
          <w:sz w:val="24"/>
          <w:szCs w:val="24"/>
        </w:rPr>
      </w:pPr>
      <w:r w:rsidRPr="00EC4EAD">
        <w:rPr>
          <w:rFonts w:eastAsia="Calibri" w:cs="Times New Roman"/>
          <w:b/>
          <w:color w:val="000000"/>
          <w:sz w:val="24"/>
          <w:szCs w:val="24"/>
        </w:rPr>
        <w:t xml:space="preserve">Кафедра </w:t>
      </w:r>
      <w:r w:rsidR="00CA5138">
        <w:rPr>
          <w:rFonts w:eastAsia="Calibri" w:cs="Times New Roman"/>
          <w:b/>
          <w:color w:val="000000"/>
          <w:sz w:val="24"/>
          <w:szCs w:val="24"/>
        </w:rPr>
        <w:t xml:space="preserve">охорони праці та </w:t>
      </w:r>
      <w:proofErr w:type="spellStart"/>
      <w:r w:rsidR="00CA5138">
        <w:rPr>
          <w:rFonts w:eastAsia="Calibri" w:cs="Times New Roman"/>
          <w:b/>
          <w:color w:val="000000"/>
          <w:sz w:val="24"/>
          <w:szCs w:val="24"/>
        </w:rPr>
        <w:t>біотехнічних</w:t>
      </w:r>
      <w:proofErr w:type="spellEnd"/>
      <w:r w:rsidR="00CA5138">
        <w:rPr>
          <w:rFonts w:eastAsia="Calibri" w:cs="Times New Roman"/>
          <w:b/>
          <w:color w:val="000000"/>
          <w:sz w:val="24"/>
          <w:szCs w:val="24"/>
        </w:rPr>
        <w:t xml:space="preserve"> систем у тваринництві</w:t>
      </w:r>
    </w:p>
    <w:p w14:paraId="26EC867D" w14:textId="77777777" w:rsidR="008D3875" w:rsidRPr="00EC4EAD" w:rsidRDefault="008D3875" w:rsidP="008D3875">
      <w:pPr>
        <w:spacing w:after="0" w:line="240" w:lineRule="auto"/>
        <w:jc w:val="center"/>
        <w:rPr>
          <w:rFonts w:eastAsia="Calibri" w:cs="Times New Roman"/>
          <w:b/>
          <w:color w:val="000000"/>
          <w:sz w:val="24"/>
          <w:szCs w:val="24"/>
          <w:u w:val="single"/>
        </w:rPr>
      </w:pPr>
    </w:p>
    <w:p w14:paraId="5AF02B59" w14:textId="77777777" w:rsidR="008D3875" w:rsidRPr="00EC4EAD" w:rsidRDefault="008D3875" w:rsidP="008D3875">
      <w:pPr>
        <w:spacing w:after="0" w:line="240" w:lineRule="auto"/>
        <w:jc w:val="center"/>
        <w:rPr>
          <w:rFonts w:eastAsia="Calibri" w:cs="Times New Roman"/>
          <w:b/>
          <w:color w:val="000000"/>
          <w:sz w:val="24"/>
          <w:szCs w:val="24"/>
        </w:rPr>
      </w:pPr>
      <w:r w:rsidRPr="00EC4EAD">
        <w:rPr>
          <w:rFonts w:eastAsia="Calibri" w:cs="Times New Roman"/>
          <w:b/>
          <w:color w:val="000000"/>
          <w:sz w:val="24"/>
          <w:szCs w:val="24"/>
        </w:rPr>
        <w:t>Механіко-технологічний факультет</w:t>
      </w:r>
    </w:p>
    <w:p w14:paraId="4ABBC92D" w14:textId="77777777" w:rsidR="008D3875" w:rsidRPr="00EC4EAD" w:rsidRDefault="008D3875" w:rsidP="008D3875">
      <w:pPr>
        <w:spacing w:after="0" w:line="240" w:lineRule="auto"/>
        <w:jc w:val="center"/>
        <w:rPr>
          <w:rFonts w:eastAsia="Calibri" w:cs="Times New Roman"/>
          <w:b/>
          <w:color w:val="000000"/>
          <w:sz w:val="24"/>
          <w:szCs w:val="24"/>
        </w:rPr>
      </w:pPr>
    </w:p>
    <w:tbl>
      <w:tblPr>
        <w:tblStyle w:val="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CA5138" w:rsidRPr="00EC4EAD" w14:paraId="4F1D973D" w14:textId="77777777" w:rsidTr="002F5C4A">
        <w:tc>
          <w:tcPr>
            <w:tcW w:w="3369" w:type="dxa"/>
            <w:vAlign w:val="center"/>
          </w:tcPr>
          <w:p w14:paraId="2121A701" w14:textId="77777777" w:rsidR="00CA5138" w:rsidRPr="00EC4EAD" w:rsidRDefault="00CA5138" w:rsidP="00CA5138">
            <w:pPr>
              <w:spacing w:after="0"/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</w:pPr>
            <w:r w:rsidRPr="00EC4EAD"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  <w:t>Лектор</w:t>
            </w:r>
          </w:p>
        </w:tc>
        <w:tc>
          <w:tcPr>
            <w:tcW w:w="6378" w:type="dxa"/>
          </w:tcPr>
          <w:p w14:paraId="23109B2B" w14:textId="49961FD1" w:rsidR="00CA5138" w:rsidRPr="00EC4EAD" w:rsidRDefault="00CA5138" w:rsidP="00CA5138">
            <w:pPr>
              <w:spacing w:after="0"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Білько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Тамара Олександрівна</w:t>
            </w:r>
            <w:r>
              <w:rPr>
                <w:rFonts w:cs="Times New Roman"/>
                <w:b/>
                <w:sz w:val="24"/>
                <w:szCs w:val="24"/>
              </w:rPr>
              <w:t xml:space="preserve">, к.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біол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>. н., доцент</w:t>
            </w:r>
          </w:p>
        </w:tc>
      </w:tr>
      <w:tr w:rsidR="008D3875" w:rsidRPr="00EC4EAD" w14:paraId="4BDDF72F" w14:textId="77777777" w:rsidTr="00223AB2">
        <w:tc>
          <w:tcPr>
            <w:tcW w:w="3369" w:type="dxa"/>
            <w:vAlign w:val="center"/>
          </w:tcPr>
          <w:p w14:paraId="3D3FD81A" w14:textId="77777777" w:rsidR="008D3875" w:rsidRPr="00EC4EAD" w:rsidRDefault="008D3875" w:rsidP="008D3875">
            <w:pPr>
              <w:spacing w:after="0"/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</w:pPr>
            <w:r w:rsidRPr="00EC4EAD"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6378" w:type="dxa"/>
            <w:vAlign w:val="center"/>
          </w:tcPr>
          <w:p w14:paraId="55522839" w14:textId="77777777" w:rsidR="008D3875" w:rsidRPr="00EC4EAD" w:rsidRDefault="008D3875" w:rsidP="008D3875">
            <w:pPr>
              <w:spacing w:after="0"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  <w:r w:rsidRPr="00EC4EAD">
              <w:rPr>
                <w:rFonts w:eastAsia="Calibri" w:cs="Times New Roman"/>
                <w:b/>
                <w:color w:val="000000"/>
                <w:sz w:val="24"/>
                <w:szCs w:val="24"/>
              </w:rPr>
              <w:t>7</w:t>
            </w:r>
          </w:p>
        </w:tc>
      </w:tr>
      <w:tr w:rsidR="008D3875" w:rsidRPr="00EC4EAD" w14:paraId="0E08B721" w14:textId="77777777" w:rsidTr="00223AB2">
        <w:tc>
          <w:tcPr>
            <w:tcW w:w="3369" w:type="dxa"/>
            <w:vAlign w:val="center"/>
          </w:tcPr>
          <w:p w14:paraId="1D60B62B" w14:textId="77777777" w:rsidR="008D3875" w:rsidRPr="00EC4EAD" w:rsidRDefault="008D3875" w:rsidP="008D3875">
            <w:pPr>
              <w:spacing w:after="0"/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</w:pPr>
            <w:r w:rsidRPr="00EC4EAD"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  <w:t>Освітній ступінь</w:t>
            </w:r>
          </w:p>
        </w:tc>
        <w:tc>
          <w:tcPr>
            <w:tcW w:w="6378" w:type="dxa"/>
            <w:vAlign w:val="center"/>
          </w:tcPr>
          <w:p w14:paraId="22395F46" w14:textId="77777777" w:rsidR="008D3875" w:rsidRPr="00EC4EAD" w:rsidRDefault="008D3875" w:rsidP="008D3875">
            <w:pPr>
              <w:spacing w:after="0"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  <w:r w:rsidRPr="00EC4EAD">
              <w:rPr>
                <w:rFonts w:eastAsia="Calibri" w:cs="Times New Roman"/>
                <w:b/>
                <w:color w:val="000000"/>
                <w:sz w:val="24"/>
                <w:szCs w:val="24"/>
              </w:rPr>
              <w:t>Бакалавр</w:t>
            </w:r>
          </w:p>
        </w:tc>
      </w:tr>
      <w:tr w:rsidR="008D3875" w:rsidRPr="00EC4EAD" w14:paraId="1EEF77DA" w14:textId="77777777" w:rsidTr="00223AB2">
        <w:tc>
          <w:tcPr>
            <w:tcW w:w="3369" w:type="dxa"/>
            <w:vAlign w:val="center"/>
          </w:tcPr>
          <w:p w14:paraId="7F663763" w14:textId="77777777" w:rsidR="008D3875" w:rsidRPr="00EC4EAD" w:rsidRDefault="008D3875" w:rsidP="008D3875">
            <w:pPr>
              <w:spacing w:after="0"/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</w:pPr>
            <w:r w:rsidRPr="00EC4EAD"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  <w:t>Кількість кредитів ЄКТС</w:t>
            </w:r>
          </w:p>
        </w:tc>
        <w:tc>
          <w:tcPr>
            <w:tcW w:w="6378" w:type="dxa"/>
            <w:vAlign w:val="center"/>
          </w:tcPr>
          <w:p w14:paraId="0F67DF55" w14:textId="3D193CE5" w:rsidR="008D3875" w:rsidRPr="00EC4EAD" w:rsidRDefault="003C4A02" w:rsidP="008D3875">
            <w:pPr>
              <w:spacing w:after="0"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8D3875" w:rsidRPr="00EC4EAD" w14:paraId="20DD608C" w14:textId="77777777" w:rsidTr="00223AB2">
        <w:tc>
          <w:tcPr>
            <w:tcW w:w="3369" w:type="dxa"/>
            <w:vAlign w:val="center"/>
          </w:tcPr>
          <w:p w14:paraId="63D5B3F8" w14:textId="77777777" w:rsidR="008D3875" w:rsidRPr="00EC4EAD" w:rsidRDefault="008D3875" w:rsidP="008D3875">
            <w:pPr>
              <w:spacing w:after="0"/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</w:pPr>
            <w:r w:rsidRPr="00EC4EAD"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  <w:t>Форма контролю</w:t>
            </w:r>
          </w:p>
        </w:tc>
        <w:tc>
          <w:tcPr>
            <w:tcW w:w="6378" w:type="dxa"/>
            <w:vAlign w:val="center"/>
          </w:tcPr>
          <w:p w14:paraId="18661FC4" w14:textId="77777777" w:rsidR="008D3875" w:rsidRPr="00EC4EAD" w:rsidRDefault="008D3875" w:rsidP="008D3875">
            <w:pPr>
              <w:spacing w:after="0"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  <w:r w:rsidRPr="00EC4EAD">
              <w:rPr>
                <w:rFonts w:eastAsia="Calibri" w:cs="Times New Roman"/>
                <w:b/>
                <w:color w:val="000000"/>
                <w:sz w:val="24"/>
                <w:szCs w:val="24"/>
              </w:rPr>
              <w:t>Залік</w:t>
            </w:r>
          </w:p>
        </w:tc>
      </w:tr>
      <w:tr w:rsidR="008D3875" w:rsidRPr="00EC4EAD" w14:paraId="0A134567" w14:textId="77777777" w:rsidTr="00223AB2">
        <w:tc>
          <w:tcPr>
            <w:tcW w:w="3369" w:type="dxa"/>
            <w:vAlign w:val="center"/>
          </w:tcPr>
          <w:p w14:paraId="67CD9321" w14:textId="77777777" w:rsidR="008D3875" w:rsidRPr="00EC4EAD" w:rsidRDefault="008D3875" w:rsidP="008D3875">
            <w:pPr>
              <w:spacing w:after="0"/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</w:pPr>
            <w:r w:rsidRPr="00EC4EAD"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  <w:t>Аудиторні години</w:t>
            </w:r>
          </w:p>
        </w:tc>
        <w:tc>
          <w:tcPr>
            <w:tcW w:w="6378" w:type="dxa"/>
            <w:vAlign w:val="center"/>
          </w:tcPr>
          <w:p w14:paraId="549242A3" w14:textId="12CA23EE" w:rsidR="008D3875" w:rsidRPr="00EC4EAD" w:rsidRDefault="008D3875" w:rsidP="008D3875">
            <w:pPr>
              <w:spacing w:after="0"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  <w:r w:rsidRPr="00EC4EAD">
              <w:rPr>
                <w:rFonts w:eastAsia="Calibri" w:cs="Times New Roman"/>
                <w:b/>
                <w:color w:val="000000"/>
                <w:sz w:val="24"/>
                <w:szCs w:val="24"/>
              </w:rPr>
              <w:t>30 (15 год лекцій, 15 год</w:t>
            </w:r>
            <w:r w:rsidR="00223AB2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п</w:t>
            </w:r>
            <w:r w:rsidRPr="00EC4EAD">
              <w:rPr>
                <w:rFonts w:eastAsia="Calibri" w:cs="Times New Roman"/>
                <w:b/>
                <w:color w:val="000000"/>
                <w:sz w:val="24"/>
                <w:szCs w:val="24"/>
              </w:rPr>
              <w:t>рактичних</w:t>
            </w:r>
            <w:r w:rsidR="00223AB2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занять</w:t>
            </w:r>
            <w:r w:rsidRPr="00EC4EAD">
              <w:rPr>
                <w:rFonts w:eastAsia="Calibri" w:cs="Times New Roman"/>
                <w:b/>
                <w:color w:val="000000"/>
                <w:sz w:val="24"/>
                <w:szCs w:val="24"/>
              </w:rPr>
              <w:t>)</w:t>
            </w:r>
          </w:p>
        </w:tc>
      </w:tr>
    </w:tbl>
    <w:p w14:paraId="205A4042" w14:textId="77777777" w:rsidR="008D3875" w:rsidRDefault="008D3875" w:rsidP="008D3875">
      <w:pPr>
        <w:spacing w:after="0" w:line="240" w:lineRule="auto"/>
        <w:jc w:val="center"/>
        <w:rPr>
          <w:rFonts w:eastAsia="Calibri" w:cs="Times New Roman"/>
          <w:b/>
          <w:color w:val="000000"/>
          <w:sz w:val="24"/>
          <w:szCs w:val="24"/>
        </w:rPr>
      </w:pPr>
    </w:p>
    <w:p w14:paraId="1996A39D" w14:textId="77777777" w:rsidR="00CA5138" w:rsidRPr="00EC4EAD" w:rsidRDefault="00CA5138" w:rsidP="008D3875">
      <w:pPr>
        <w:spacing w:after="0" w:line="240" w:lineRule="auto"/>
        <w:jc w:val="center"/>
        <w:rPr>
          <w:rFonts w:eastAsia="Calibri" w:cs="Times New Roman"/>
          <w:b/>
          <w:color w:val="000000"/>
          <w:sz w:val="24"/>
          <w:szCs w:val="24"/>
        </w:rPr>
      </w:pPr>
    </w:p>
    <w:p w14:paraId="415FF486" w14:textId="77777777" w:rsidR="008D3875" w:rsidRPr="00CA5138" w:rsidRDefault="008D3875" w:rsidP="008D3875">
      <w:pPr>
        <w:spacing w:after="0" w:line="240" w:lineRule="auto"/>
        <w:jc w:val="center"/>
        <w:rPr>
          <w:rFonts w:eastAsia="Calibri" w:cs="Times New Roman"/>
          <w:sz w:val="24"/>
          <w:szCs w:val="24"/>
        </w:rPr>
      </w:pPr>
      <w:r w:rsidRPr="00CA5138">
        <w:rPr>
          <w:rFonts w:eastAsia="Calibri" w:cs="Times New Roman"/>
          <w:b/>
          <w:color w:val="000000"/>
          <w:sz w:val="24"/>
          <w:szCs w:val="24"/>
        </w:rPr>
        <w:t>Загальний опис дисципліни</w:t>
      </w:r>
    </w:p>
    <w:p w14:paraId="485A3F6F" w14:textId="77777777" w:rsidR="00CA5138" w:rsidRPr="00CA5138" w:rsidRDefault="00CA5138" w:rsidP="00CA5138">
      <w:pPr>
        <w:keepNext/>
        <w:spacing w:after="0" w:line="240" w:lineRule="auto"/>
        <w:ind w:firstLine="567"/>
        <w:jc w:val="both"/>
        <w:outlineLvl w:val="6"/>
        <w:rPr>
          <w:rFonts w:eastAsiaTheme="minorEastAsia" w:cs="Times New Roman"/>
          <w:bCs/>
          <w:sz w:val="24"/>
          <w:szCs w:val="24"/>
          <w:lang w:eastAsia="uk-UA"/>
        </w:rPr>
      </w:pPr>
      <w:r w:rsidRPr="00CA5138">
        <w:rPr>
          <w:rFonts w:eastAsiaTheme="minorEastAsia" w:cs="Times New Roman"/>
          <w:b/>
          <w:i/>
          <w:iCs/>
          <w:sz w:val="24"/>
          <w:szCs w:val="24"/>
          <w:lang w:eastAsia="uk-UA"/>
        </w:rPr>
        <w:t>Мета</w:t>
      </w:r>
      <w:r w:rsidRPr="00CA5138">
        <w:rPr>
          <w:rFonts w:eastAsiaTheme="minorEastAsia" w:cs="Times New Roman"/>
          <w:bCs/>
          <w:sz w:val="24"/>
          <w:szCs w:val="24"/>
          <w:lang w:eastAsia="uk-UA"/>
        </w:rPr>
        <w:t xml:space="preserve"> дисципліни </w:t>
      </w:r>
      <w:r w:rsidRPr="00CA5138">
        <w:rPr>
          <w:rFonts w:eastAsia="Times New Roman" w:cs="Times New Roman"/>
          <w:bCs/>
          <w:sz w:val="24"/>
          <w:szCs w:val="24"/>
          <w:lang w:eastAsia="ru-RU"/>
        </w:rPr>
        <w:t>«</w:t>
      </w:r>
      <w:proofErr w:type="spellStart"/>
      <w:r w:rsidRPr="00CA5138">
        <w:rPr>
          <w:rFonts w:eastAsia="Calibri" w:cs="Times New Roman"/>
          <w:bCs/>
          <w:sz w:val="24"/>
          <w:szCs w:val="24"/>
          <w:lang w:eastAsia="uk-UA"/>
        </w:rPr>
        <w:t>Домедична</w:t>
      </w:r>
      <w:proofErr w:type="spellEnd"/>
      <w:r w:rsidRPr="00CA5138">
        <w:rPr>
          <w:rFonts w:eastAsia="Calibri" w:cs="Times New Roman"/>
          <w:bCs/>
          <w:sz w:val="24"/>
          <w:szCs w:val="24"/>
          <w:lang w:eastAsia="uk-UA"/>
        </w:rPr>
        <w:t xml:space="preserve"> допомога». У разі нещасних випадків на виробництві</w:t>
      </w:r>
      <w:r w:rsidRPr="00CA5138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Pr="00CA5138">
        <w:rPr>
          <w:rFonts w:eastAsiaTheme="minorEastAsia" w:cs="Times New Roman"/>
          <w:bCs/>
          <w:sz w:val="24"/>
          <w:szCs w:val="24"/>
          <w:lang w:eastAsia="uk-UA"/>
        </w:rPr>
        <w:t xml:space="preserve">теоретично і практично підготувати працівників до невідкладних дій, спрямованих на врятування та збереження життя людини у невідкладному стані та мінімізацію наслідків впливу такого стану на її здоров’я, що здійснюються на місці події особами, які не мають медичної освіти. Сьогодні мільйони людей в Україні потерпають від російської агресії. В умовах ЗК знання та практичні навички з </w:t>
      </w:r>
      <w:proofErr w:type="spellStart"/>
      <w:r w:rsidRPr="00CA5138">
        <w:rPr>
          <w:rFonts w:eastAsiaTheme="minorEastAsia" w:cs="Times New Roman"/>
          <w:bCs/>
          <w:sz w:val="24"/>
          <w:szCs w:val="24"/>
          <w:lang w:eastAsia="uk-UA"/>
        </w:rPr>
        <w:t>домедичної</w:t>
      </w:r>
      <w:proofErr w:type="spellEnd"/>
      <w:r w:rsidRPr="00CA5138">
        <w:rPr>
          <w:rFonts w:eastAsiaTheme="minorEastAsia" w:cs="Times New Roman"/>
          <w:bCs/>
          <w:sz w:val="24"/>
          <w:szCs w:val="24"/>
          <w:lang w:eastAsia="uk-UA"/>
        </w:rPr>
        <w:t xml:space="preserve"> допомоги набувають особливої актуальності і стають критично необхідними. Це знання, які рятують життя. Під час надзвичайного стану (НС), пов’язаного з бойовими діями, можуть відбуватись обстріли, підриви, теракти, руйнування будівельних конструкцій, розташування військових на території підприємства, мобілізація працівників, захоплення території підприємства та інші події.</w:t>
      </w:r>
    </w:p>
    <w:p w14:paraId="49405D4A" w14:textId="77777777" w:rsidR="00CA5138" w:rsidRPr="00CA5138" w:rsidRDefault="00CA5138" w:rsidP="00CA5138">
      <w:pPr>
        <w:keepNext/>
        <w:spacing w:after="0" w:line="240" w:lineRule="auto"/>
        <w:ind w:firstLine="567"/>
        <w:jc w:val="both"/>
        <w:outlineLvl w:val="6"/>
        <w:rPr>
          <w:rFonts w:eastAsiaTheme="minorEastAsia" w:cs="Times New Roman"/>
          <w:bCs/>
          <w:sz w:val="24"/>
          <w:szCs w:val="24"/>
          <w:lang w:eastAsia="uk-UA"/>
        </w:rPr>
      </w:pPr>
      <w:r w:rsidRPr="00CA5138">
        <w:rPr>
          <w:rFonts w:eastAsiaTheme="minorEastAsia" w:cs="Times New Roman"/>
          <w:bCs/>
          <w:sz w:val="24"/>
          <w:szCs w:val="24"/>
          <w:lang w:eastAsia="uk-UA"/>
        </w:rPr>
        <w:t xml:space="preserve">Навчання з </w:t>
      </w:r>
      <w:proofErr w:type="spellStart"/>
      <w:r w:rsidRPr="00CA5138">
        <w:rPr>
          <w:rFonts w:eastAsiaTheme="minorEastAsia" w:cs="Times New Roman"/>
          <w:bCs/>
          <w:sz w:val="24"/>
          <w:szCs w:val="24"/>
          <w:lang w:eastAsia="uk-UA"/>
        </w:rPr>
        <w:t>домедичної</w:t>
      </w:r>
      <w:proofErr w:type="spellEnd"/>
      <w:r w:rsidRPr="00CA5138">
        <w:rPr>
          <w:rFonts w:eastAsiaTheme="minorEastAsia" w:cs="Times New Roman"/>
          <w:bCs/>
          <w:sz w:val="24"/>
          <w:szCs w:val="24"/>
          <w:lang w:eastAsia="uk-UA"/>
        </w:rPr>
        <w:t xml:space="preserve"> допомоги у разі нещасних випадків на виробництві є не лише передумовою успішного подальшого лікування, але часто і порятунком життя. Трапляються ситуації, коли прості дії, що вчасно та правильно, рятують життя. За інформацією медпрацівників, зі 100 осіб, які померли на </w:t>
      </w:r>
      <w:proofErr w:type="spellStart"/>
      <w:r w:rsidRPr="00CA5138">
        <w:rPr>
          <w:rFonts w:eastAsiaTheme="minorEastAsia" w:cs="Times New Roman"/>
          <w:bCs/>
          <w:sz w:val="24"/>
          <w:szCs w:val="24"/>
          <w:lang w:eastAsia="uk-UA"/>
        </w:rPr>
        <w:t>догоспітальному</w:t>
      </w:r>
      <w:proofErr w:type="spellEnd"/>
      <w:r w:rsidRPr="00CA5138">
        <w:rPr>
          <w:rFonts w:eastAsiaTheme="minorEastAsia" w:cs="Times New Roman"/>
          <w:bCs/>
          <w:sz w:val="24"/>
          <w:szCs w:val="24"/>
          <w:lang w:eastAsia="uk-UA"/>
        </w:rPr>
        <w:t xml:space="preserve"> етапі, приблизно 20% отримали несумісні з життям травми. А смерть 80% потерпілих настала внаслідок неефективної евакуації до лікувальних закладів і неправильно організованої </w:t>
      </w:r>
      <w:proofErr w:type="spellStart"/>
      <w:r w:rsidRPr="00CA5138">
        <w:rPr>
          <w:rFonts w:eastAsiaTheme="minorEastAsia" w:cs="Times New Roman"/>
          <w:bCs/>
          <w:sz w:val="24"/>
          <w:szCs w:val="24"/>
          <w:lang w:eastAsia="uk-UA"/>
        </w:rPr>
        <w:t>домедичної</w:t>
      </w:r>
      <w:proofErr w:type="spellEnd"/>
      <w:r w:rsidRPr="00CA5138">
        <w:rPr>
          <w:rFonts w:eastAsiaTheme="minorEastAsia" w:cs="Times New Roman"/>
          <w:bCs/>
          <w:sz w:val="24"/>
          <w:szCs w:val="24"/>
          <w:lang w:eastAsia="uk-UA"/>
        </w:rPr>
        <w:t xml:space="preserve"> допомоги безпосередньо в зоні надзвичайної ситуації. Особливого значення набувають знання та практичні навички з </w:t>
      </w:r>
      <w:proofErr w:type="spellStart"/>
      <w:r w:rsidRPr="00CA5138">
        <w:rPr>
          <w:rFonts w:eastAsiaTheme="minorEastAsia" w:cs="Times New Roman"/>
          <w:bCs/>
          <w:sz w:val="24"/>
          <w:szCs w:val="24"/>
          <w:lang w:eastAsia="uk-UA"/>
        </w:rPr>
        <w:t>домедичної</w:t>
      </w:r>
      <w:proofErr w:type="spellEnd"/>
      <w:r w:rsidRPr="00CA5138">
        <w:rPr>
          <w:rFonts w:eastAsiaTheme="minorEastAsia" w:cs="Times New Roman"/>
          <w:bCs/>
          <w:sz w:val="24"/>
          <w:szCs w:val="24"/>
          <w:lang w:eastAsia="uk-UA"/>
        </w:rPr>
        <w:t xml:space="preserve"> допомоги в умовах воєнного стану. Саме тому важливо, щоб кожен працівник  вмів правильно та швидко надати допомогу тим, хто її потребує.</w:t>
      </w:r>
    </w:p>
    <w:p w14:paraId="01A49F8B" w14:textId="77777777" w:rsidR="008D3875" w:rsidRPr="00EC4EAD" w:rsidRDefault="008D3875" w:rsidP="008D3875">
      <w:pPr>
        <w:spacing w:after="0" w:line="240" w:lineRule="auto"/>
        <w:ind w:firstLine="709"/>
        <w:jc w:val="both"/>
        <w:rPr>
          <w:rFonts w:eastAsia="Calibri" w:cs="Times New Roman"/>
          <w:color w:val="000000"/>
          <w:sz w:val="24"/>
          <w:szCs w:val="24"/>
        </w:rPr>
      </w:pPr>
    </w:p>
    <w:p w14:paraId="23894B93" w14:textId="77777777" w:rsidR="008D3875" w:rsidRPr="00EC4EAD" w:rsidRDefault="008D3875" w:rsidP="008D3875">
      <w:pPr>
        <w:spacing w:after="0" w:line="240" w:lineRule="auto"/>
        <w:jc w:val="center"/>
        <w:rPr>
          <w:rFonts w:eastAsia="Calibri" w:cs="Times New Roman"/>
          <w:b/>
          <w:color w:val="000000"/>
          <w:sz w:val="24"/>
          <w:szCs w:val="24"/>
        </w:rPr>
      </w:pPr>
      <w:r w:rsidRPr="00EC4EAD">
        <w:rPr>
          <w:rFonts w:eastAsia="Calibri" w:cs="Times New Roman"/>
          <w:b/>
          <w:color w:val="000000"/>
          <w:sz w:val="24"/>
          <w:szCs w:val="24"/>
        </w:rPr>
        <w:t>Теми лекцій:</w:t>
      </w:r>
    </w:p>
    <w:p w14:paraId="65250318" w14:textId="0456B347" w:rsidR="008D3875" w:rsidRPr="00CA5138" w:rsidRDefault="008D3875" w:rsidP="00CA5138">
      <w:pPr>
        <w:spacing w:after="0" w:line="240" w:lineRule="auto"/>
        <w:ind w:firstLine="567"/>
        <w:jc w:val="both"/>
        <w:rPr>
          <w:rFonts w:eastAsia="Calibri" w:cs="Times New Roman"/>
          <w:color w:val="000000"/>
          <w:sz w:val="24"/>
          <w:szCs w:val="24"/>
        </w:rPr>
      </w:pPr>
      <w:r w:rsidRPr="00CA5138">
        <w:rPr>
          <w:rFonts w:eastAsia="Calibri" w:cs="Times New Roman"/>
          <w:color w:val="000000"/>
          <w:sz w:val="24"/>
          <w:szCs w:val="24"/>
        </w:rPr>
        <w:t xml:space="preserve">1. </w:t>
      </w:r>
      <w:r w:rsidR="00CA5138" w:rsidRPr="00CA5138">
        <w:rPr>
          <w:rFonts w:cs="Times New Roman"/>
          <w:sz w:val="24"/>
          <w:szCs w:val="24"/>
        </w:rPr>
        <w:t xml:space="preserve">Теоретичні основи </w:t>
      </w:r>
      <w:proofErr w:type="spellStart"/>
      <w:r w:rsidR="00CA5138" w:rsidRPr="00CA5138">
        <w:rPr>
          <w:rFonts w:cs="Times New Roman"/>
          <w:sz w:val="24"/>
          <w:szCs w:val="24"/>
        </w:rPr>
        <w:t>домедичної</w:t>
      </w:r>
      <w:proofErr w:type="spellEnd"/>
      <w:r w:rsidR="00CA5138" w:rsidRPr="00CA5138">
        <w:rPr>
          <w:rFonts w:cs="Times New Roman"/>
          <w:sz w:val="24"/>
          <w:szCs w:val="24"/>
        </w:rPr>
        <w:t xml:space="preserve"> допомоги. Законодавча та нормативна база України.</w:t>
      </w:r>
    </w:p>
    <w:p w14:paraId="57F49A01" w14:textId="6FCBF04B" w:rsidR="008D3875" w:rsidRPr="00CA5138" w:rsidRDefault="008D3875" w:rsidP="00CA5138">
      <w:pPr>
        <w:spacing w:after="0" w:line="240" w:lineRule="auto"/>
        <w:ind w:firstLine="567"/>
        <w:jc w:val="both"/>
        <w:rPr>
          <w:rFonts w:eastAsia="Calibri" w:cs="Times New Roman"/>
          <w:color w:val="000000"/>
          <w:sz w:val="24"/>
          <w:szCs w:val="24"/>
        </w:rPr>
      </w:pPr>
      <w:r w:rsidRPr="00CA5138">
        <w:rPr>
          <w:rFonts w:eastAsia="Calibri" w:cs="Times New Roman"/>
          <w:color w:val="000000"/>
          <w:sz w:val="24"/>
          <w:szCs w:val="24"/>
        </w:rPr>
        <w:t xml:space="preserve">2. </w:t>
      </w:r>
      <w:r w:rsidR="00CA5138" w:rsidRPr="00CA5138">
        <w:rPr>
          <w:rFonts w:cs="Times New Roman"/>
          <w:sz w:val="24"/>
          <w:szCs w:val="24"/>
        </w:rPr>
        <w:t>Алгоритм базової підтримки життя: (оцінка безпеки місця нещасного випадку, оцінка ознак життя, забезпечення прохідності дихальних шляхів непритомній постраждалій особі, алгоритм виклику бригади екстреної (швидкої) медичної допомоги</w:t>
      </w:r>
      <w:r w:rsidRPr="00CA5138">
        <w:rPr>
          <w:rFonts w:eastAsia="Calibri" w:cs="Times New Roman"/>
          <w:color w:val="000000"/>
          <w:sz w:val="24"/>
          <w:szCs w:val="24"/>
        </w:rPr>
        <w:t>.</w:t>
      </w:r>
    </w:p>
    <w:p w14:paraId="5DC4F845" w14:textId="45B1A69A" w:rsidR="008D3875" w:rsidRPr="00CA5138" w:rsidRDefault="008D3875" w:rsidP="00CA5138">
      <w:pPr>
        <w:spacing w:after="0" w:line="240" w:lineRule="auto"/>
        <w:ind w:firstLine="567"/>
        <w:jc w:val="both"/>
        <w:rPr>
          <w:rFonts w:eastAsia="Calibri" w:cs="Times New Roman"/>
          <w:color w:val="000000"/>
          <w:sz w:val="24"/>
          <w:szCs w:val="24"/>
        </w:rPr>
      </w:pPr>
      <w:r w:rsidRPr="00CA5138">
        <w:rPr>
          <w:rFonts w:eastAsia="Calibri" w:cs="Times New Roman"/>
          <w:color w:val="000000"/>
          <w:sz w:val="24"/>
          <w:szCs w:val="24"/>
        </w:rPr>
        <w:t xml:space="preserve">3. </w:t>
      </w:r>
      <w:r w:rsidR="00CA5138" w:rsidRPr="00CA5138">
        <w:rPr>
          <w:rFonts w:cs="Times New Roman"/>
          <w:sz w:val="24"/>
          <w:szCs w:val="24"/>
        </w:rPr>
        <w:t>Серцево-легенева реанімація (СЛР):</w:t>
      </w:r>
      <w:r w:rsidR="00CA5138" w:rsidRPr="00CA5138">
        <w:rPr>
          <w:rFonts w:cs="Times New Roman"/>
          <w:sz w:val="24"/>
          <w:szCs w:val="24"/>
        </w:rPr>
        <w:t xml:space="preserve"> в</w:t>
      </w:r>
      <w:r w:rsidR="00CA5138" w:rsidRPr="00CA5138">
        <w:rPr>
          <w:rFonts w:cs="Times New Roman"/>
          <w:sz w:val="24"/>
          <w:szCs w:val="24"/>
        </w:rPr>
        <w:t>икористання автоматичного зовнішнього дефібрилятора.</w:t>
      </w:r>
    </w:p>
    <w:p w14:paraId="68755C16" w14:textId="4B513E8E" w:rsidR="008D3875" w:rsidRPr="00CA5138" w:rsidRDefault="008D3875" w:rsidP="00CA5138">
      <w:pPr>
        <w:spacing w:after="0" w:line="240" w:lineRule="auto"/>
        <w:ind w:firstLine="567"/>
        <w:jc w:val="both"/>
        <w:rPr>
          <w:rFonts w:eastAsia="Calibri" w:cs="Times New Roman"/>
          <w:color w:val="000000"/>
          <w:sz w:val="24"/>
          <w:szCs w:val="24"/>
        </w:rPr>
      </w:pPr>
      <w:r w:rsidRPr="00CA5138">
        <w:rPr>
          <w:rFonts w:eastAsia="Calibri" w:cs="Times New Roman"/>
          <w:color w:val="000000"/>
          <w:sz w:val="24"/>
          <w:szCs w:val="24"/>
        </w:rPr>
        <w:t xml:space="preserve">4. </w:t>
      </w:r>
      <w:r w:rsidR="00CA5138" w:rsidRPr="00CA5138">
        <w:rPr>
          <w:rFonts w:cs="Times New Roman"/>
          <w:sz w:val="24"/>
          <w:szCs w:val="24"/>
        </w:rPr>
        <w:t xml:space="preserve">Надання </w:t>
      </w:r>
      <w:proofErr w:type="spellStart"/>
      <w:r w:rsidR="00CA5138" w:rsidRPr="00CA5138">
        <w:rPr>
          <w:rFonts w:cs="Times New Roman"/>
          <w:sz w:val="24"/>
          <w:szCs w:val="24"/>
        </w:rPr>
        <w:t>домедичної</w:t>
      </w:r>
      <w:proofErr w:type="spellEnd"/>
      <w:r w:rsidR="00CA5138" w:rsidRPr="00CA5138">
        <w:rPr>
          <w:rFonts w:cs="Times New Roman"/>
          <w:sz w:val="24"/>
          <w:szCs w:val="24"/>
        </w:rPr>
        <w:t xml:space="preserve"> допомоги постраждалим при масивній зовнішній кровотечі. Рани та кровотечі: </w:t>
      </w:r>
      <w:proofErr w:type="spellStart"/>
      <w:r w:rsidR="00CA5138" w:rsidRPr="00CA5138">
        <w:rPr>
          <w:rFonts w:cs="Times New Roman"/>
          <w:sz w:val="24"/>
          <w:szCs w:val="24"/>
        </w:rPr>
        <w:t>домедична</w:t>
      </w:r>
      <w:proofErr w:type="spellEnd"/>
      <w:r w:rsidR="00CA5138" w:rsidRPr="00CA5138">
        <w:rPr>
          <w:rFonts w:cs="Times New Roman"/>
          <w:sz w:val="24"/>
          <w:szCs w:val="24"/>
        </w:rPr>
        <w:t xml:space="preserve"> допомога при травмах, переломах  та кровотечах. Зупинки масивних кровотеч (накладання </w:t>
      </w:r>
      <w:proofErr w:type="spellStart"/>
      <w:r w:rsidR="00CA5138" w:rsidRPr="00CA5138">
        <w:rPr>
          <w:rFonts w:cs="Times New Roman"/>
          <w:sz w:val="24"/>
          <w:szCs w:val="24"/>
        </w:rPr>
        <w:t>тиснучої</w:t>
      </w:r>
      <w:proofErr w:type="spellEnd"/>
      <w:r w:rsidR="00CA5138" w:rsidRPr="00CA5138">
        <w:rPr>
          <w:rFonts w:cs="Times New Roman"/>
          <w:sz w:val="24"/>
          <w:szCs w:val="24"/>
        </w:rPr>
        <w:t xml:space="preserve"> пов'язки і джгута).</w:t>
      </w:r>
    </w:p>
    <w:p w14:paraId="795A9CD8" w14:textId="554E652D" w:rsidR="008D3875" w:rsidRPr="00CA5138" w:rsidRDefault="008D3875" w:rsidP="00CA5138">
      <w:pPr>
        <w:spacing w:after="0" w:line="240" w:lineRule="auto"/>
        <w:ind w:firstLine="567"/>
        <w:rPr>
          <w:rFonts w:eastAsia="Calibri" w:cs="Times New Roman"/>
          <w:color w:val="000000"/>
          <w:sz w:val="24"/>
          <w:szCs w:val="24"/>
        </w:rPr>
      </w:pPr>
      <w:r w:rsidRPr="00CA5138">
        <w:rPr>
          <w:rFonts w:eastAsia="Calibri" w:cs="Times New Roman"/>
          <w:color w:val="000000"/>
          <w:sz w:val="24"/>
          <w:szCs w:val="24"/>
        </w:rPr>
        <w:t xml:space="preserve">5. </w:t>
      </w:r>
      <w:r w:rsidR="00CA5138" w:rsidRPr="00CA5138">
        <w:rPr>
          <w:rFonts w:cs="Times New Roman"/>
          <w:sz w:val="24"/>
          <w:szCs w:val="24"/>
        </w:rPr>
        <w:t>Гостре порушення мозкового кровообігу (Інсульт).</w:t>
      </w:r>
      <w:r w:rsidR="00CA5138" w:rsidRPr="00CA5138">
        <w:rPr>
          <w:rFonts w:cs="Times New Roman"/>
          <w:sz w:val="24"/>
          <w:szCs w:val="24"/>
        </w:rPr>
        <w:t xml:space="preserve"> </w:t>
      </w:r>
      <w:r w:rsidR="00CA5138" w:rsidRPr="00CA5138">
        <w:rPr>
          <w:rFonts w:cs="Times New Roman"/>
          <w:sz w:val="24"/>
          <w:szCs w:val="24"/>
        </w:rPr>
        <w:t>Погіршення стану, спричинене біллю в серці (інфаркт міокарду).</w:t>
      </w:r>
    </w:p>
    <w:p w14:paraId="768CB4F7" w14:textId="77777777" w:rsidR="00CA5138" w:rsidRPr="00CA5138" w:rsidRDefault="008D3875" w:rsidP="00CA5138">
      <w:pPr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  <w:r w:rsidRPr="00CA5138">
        <w:rPr>
          <w:rFonts w:eastAsia="Calibri" w:cs="Times New Roman"/>
          <w:color w:val="000000"/>
          <w:sz w:val="24"/>
          <w:szCs w:val="24"/>
        </w:rPr>
        <w:t xml:space="preserve">6. </w:t>
      </w:r>
      <w:r w:rsidR="00CA5138" w:rsidRPr="00CA5138">
        <w:rPr>
          <w:rFonts w:cs="Times New Roman"/>
          <w:sz w:val="24"/>
          <w:szCs w:val="24"/>
        </w:rPr>
        <w:t xml:space="preserve">Аптечка </w:t>
      </w:r>
      <w:proofErr w:type="spellStart"/>
      <w:r w:rsidR="00CA5138" w:rsidRPr="00CA5138">
        <w:rPr>
          <w:rFonts w:cs="Times New Roman"/>
          <w:sz w:val="24"/>
          <w:szCs w:val="24"/>
        </w:rPr>
        <w:t>домедичноі</w:t>
      </w:r>
      <w:proofErr w:type="spellEnd"/>
      <w:r w:rsidR="00CA5138" w:rsidRPr="00CA5138">
        <w:rPr>
          <w:rFonts w:cs="Times New Roman"/>
          <w:sz w:val="24"/>
          <w:szCs w:val="24"/>
        </w:rPr>
        <w:t xml:space="preserve"> допомоги. Огляд стандартної аптечки та рекомендації щодо її до комплектації.</w:t>
      </w:r>
    </w:p>
    <w:p w14:paraId="44F51C1D" w14:textId="11ECD345" w:rsidR="008D3875" w:rsidRPr="00CA5138" w:rsidRDefault="008D3875" w:rsidP="00CA5138">
      <w:pPr>
        <w:spacing w:after="0" w:line="240" w:lineRule="auto"/>
        <w:ind w:firstLine="567"/>
        <w:jc w:val="both"/>
        <w:rPr>
          <w:rFonts w:eastAsia="Calibri" w:cs="Times New Roman"/>
          <w:color w:val="000000"/>
          <w:sz w:val="24"/>
          <w:szCs w:val="24"/>
        </w:rPr>
      </w:pPr>
      <w:r w:rsidRPr="00CA5138">
        <w:rPr>
          <w:rFonts w:eastAsia="Calibri" w:cs="Times New Roman"/>
          <w:color w:val="000000"/>
          <w:sz w:val="24"/>
          <w:szCs w:val="24"/>
        </w:rPr>
        <w:t xml:space="preserve">7. </w:t>
      </w:r>
      <w:r w:rsidR="00CA5138" w:rsidRPr="00CA5138">
        <w:rPr>
          <w:rFonts w:cs="Times New Roman"/>
          <w:sz w:val="24"/>
          <w:szCs w:val="24"/>
        </w:rPr>
        <w:t>Судомні стани та причини судомних станів</w:t>
      </w:r>
      <w:r w:rsidR="00CA5138" w:rsidRPr="00CA5138">
        <w:rPr>
          <w:rFonts w:cs="Times New Roman"/>
          <w:sz w:val="24"/>
          <w:szCs w:val="24"/>
        </w:rPr>
        <w:t>.</w:t>
      </w:r>
    </w:p>
    <w:p w14:paraId="0A446A71" w14:textId="3ECD8BEB" w:rsidR="008D3875" w:rsidRPr="00CA5138" w:rsidRDefault="008D3875" w:rsidP="00CA5138">
      <w:pPr>
        <w:spacing w:after="0" w:line="240" w:lineRule="auto"/>
        <w:ind w:firstLine="567"/>
        <w:jc w:val="both"/>
        <w:rPr>
          <w:rFonts w:eastAsia="Calibri" w:cs="Times New Roman"/>
          <w:color w:val="000000"/>
          <w:sz w:val="24"/>
          <w:szCs w:val="24"/>
        </w:rPr>
      </w:pPr>
      <w:r w:rsidRPr="00CA5138">
        <w:rPr>
          <w:rFonts w:eastAsia="Calibri" w:cs="Times New Roman"/>
          <w:color w:val="000000"/>
          <w:sz w:val="24"/>
          <w:szCs w:val="24"/>
        </w:rPr>
        <w:t xml:space="preserve">8. </w:t>
      </w:r>
      <w:r w:rsidR="00CA5138" w:rsidRPr="00CA5138">
        <w:rPr>
          <w:rFonts w:cs="Times New Roman"/>
          <w:sz w:val="24"/>
          <w:szCs w:val="24"/>
        </w:rPr>
        <w:t>Н</w:t>
      </w:r>
      <w:r w:rsidR="00CA5138" w:rsidRPr="00CA5138">
        <w:rPr>
          <w:rFonts w:cs="Times New Roman"/>
          <w:sz w:val="24"/>
          <w:szCs w:val="24"/>
        </w:rPr>
        <w:t xml:space="preserve">адання </w:t>
      </w:r>
      <w:proofErr w:type="spellStart"/>
      <w:r w:rsidR="00CA5138" w:rsidRPr="00CA5138">
        <w:rPr>
          <w:rFonts w:cs="Times New Roman"/>
          <w:sz w:val="24"/>
          <w:szCs w:val="24"/>
        </w:rPr>
        <w:t>домедичної</w:t>
      </w:r>
      <w:proofErr w:type="spellEnd"/>
      <w:r w:rsidR="00CA5138" w:rsidRPr="00CA5138">
        <w:rPr>
          <w:rFonts w:cs="Times New Roman"/>
          <w:sz w:val="24"/>
          <w:szCs w:val="24"/>
        </w:rPr>
        <w:t xml:space="preserve"> допомоги постраждалим в умовах бойових</w:t>
      </w:r>
      <w:r w:rsidR="00CA5138" w:rsidRPr="00CA5138">
        <w:rPr>
          <w:rFonts w:cs="Times New Roman"/>
          <w:sz w:val="24"/>
          <w:szCs w:val="24"/>
        </w:rPr>
        <w:t xml:space="preserve"> </w:t>
      </w:r>
      <w:r w:rsidR="00CA5138" w:rsidRPr="00CA5138">
        <w:rPr>
          <w:rFonts w:cs="Times New Roman"/>
          <w:sz w:val="24"/>
          <w:szCs w:val="24"/>
        </w:rPr>
        <w:t>дій/воєнного стану</w:t>
      </w:r>
      <w:r w:rsidRPr="00CA5138">
        <w:rPr>
          <w:rFonts w:eastAsia="Calibri" w:cs="Times New Roman"/>
          <w:color w:val="000000"/>
          <w:sz w:val="24"/>
          <w:szCs w:val="24"/>
        </w:rPr>
        <w:t>.</w:t>
      </w:r>
    </w:p>
    <w:p w14:paraId="7DB425B9" w14:textId="77777777" w:rsidR="008D3875" w:rsidRPr="00EC4EAD" w:rsidRDefault="008D3875" w:rsidP="008D3875">
      <w:pPr>
        <w:spacing w:after="0" w:line="240" w:lineRule="auto"/>
        <w:ind w:firstLine="426"/>
        <w:jc w:val="center"/>
        <w:rPr>
          <w:rFonts w:eastAsia="Calibri" w:cs="Times New Roman"/>
          <w:b/>
          <w:color w:val="000000"/>
          <w:sz w:val="24"/>
          <w:szCs w:val="24"/>
        </w:rPr>
      </w:pPr>
    </w:p>
    <w:p w14:paraId="03181EA6" w14:textId="77777777" w:rsidR="008D3875" w:rsidRPr="00EC4EAD" w:rsidRDefault="008D3875" w:rsidP="008D3875">
      <w:pPr>
        <w:spacing w:after="0" w:line="240" w:lineRule="auto"/>
        <w:ind w:firstLine="426"/>
        <w:jc w:val="center"/>
        <w:rPr>
          <w:rFonts w:eastAsia="Calibri" w:cs="Times New Roman"/>
          <w:b/>
          <w:color w:val="000000"/>
          <w:sz w:val="24"/>
          <w:szCs w:val="24"/>
        </w:rPr>
      </w:pPr>
      <w:r w:rsidRPr="00EC4EAD">
        <w:rPr>
          <w:rFonts w:eastAsia="Calibri" w:cs="Times New Roman"/>
          <w:b/>
          <w:color w:val="000000"/>
          <w:sz w:val="24"/>
          <w:szCs w:val="24"/>
        </w:rPr>
        <w:t>Теми практичних занять:</w:t>
      </w:r>
    </w:p>
    <w:p w14:paraId="74D360C2" w14:textId="77777777" w:rsidR="00CA5138" w:rsidRPr="00CA5138" w:rsidRDefault="00CA5138" w:rsidP="00CA5138">
      <w:pPr>
        <w:spacing w:after="0" w:line="240" w:lineRule="auto"/>
        <w:ind w:firstLine="567"/>
        <w:jc w:val="both"/>
        <w:rPr>
          <w:rFonts w:eastAsia="Calibri" w:cs="Times New Roman"/>
          <w:color w:val="000000"/>
          <w:sz w:val="24"/>
          <w:szCs w:val="24"/>
        </w:rPr>
      </w:pPr>
      <w:r w:rsidRPr="00CA5138">
        <w:rPr>
          <w:rFonts w:eastAsia="Calibri" w:cs="Times New Roman"/>
          <w:color w:val="000000"/>
          <w:sz w:val="24"/>
          <w:szCs w:val="24"/>
        </w:rPr>
        <w:t xml:space="preserve">1. </w:t>
      </w:r>
      <w:r w:rsidRPr="00CA5138">
        <w:rPr>
          <w:rFonts w:cs="Times New Roman"/>
          <w:sz w:val="24"/>
          <w:szCs w:val="24"/>
        </w:rPr>
        <w:t xml:space="preserve">Теоретичні основи </w:t>
      </w:r>
      <w:proofErr w:type="spellStart"/>
      <w:r w:rsidRPr="00CA5138">
        <w:rPr>
          <w:rFonts w:cs="Times New Roman"/>
          <w:sz w:val="24"/>
          <w:szCs w:val="24"/>
        </w:rPr>
        <w:t>домедичної</w:t>
      </w:r>
      <w:proofErr w:type="spellEnd"/>
      <w:r w:rsidRPr="00CA5138">
        <w:rPr>
          <w:rFonts w:cs="Times New Roman"/>
          <w:sz w:val="24"/>
          <w:szCs w:val="24"/>
        </w:rPr>
        <w:t xml:space="preserve"> допомоги. Законодавча та нормативна база України.</w:t>
      </w:r>
    </w:p>
    <w:p w14:paraId="6C33E7BD" w14:textId="77777777" w:rsidR="00CA5138" w:rsidRPr="00CA5138" w:rsidRDefault="00CA5138" w:rsidP="00CA5138">
      <w:pPr>
        <w:spacing w:after="0" w:line="240" w:lineRule="auto"/>
        <w:ind w:firstLine="567"/>
        <w:jc w:val="both"/>
        <w:rPr>
          <w:rFonts w:eastAsia="Calibri" w:cs="Times New Roman"/>
          <w:color w:val="000000"/>
          <w:sz w:val="24"/>
          <w:szCs w:val="24"/>
        </w:rPr>
      </w:pPr>
      <w:r w:rsidRPr="00CA5138">
        <w:rPr>
          <w:rFonts w:eastAsia="Calibri" w:cs="Times New Roman"/>
          <w:color w:val="000000"/>
          <w:sz w:val="24"/>
          <w:szCs w:val="24"/>
        </w:rPr>
        <w:t xml:space="preserve">2. </w:t>
      </w:r>
      <w:r w:rsidRPr="00CA5138">
        <w:rPr>
          <w:rFonts w:cs="Times New Roman"/>
          <w:sz w:val="24"/>
          <w:szCs w:val="24"/>
        </w:rPr>
        <w:t>Алгоритм базової підтримки життя: (оцінка безпеки місця нещасного випадку, оцінка ознак життя, забезпечення прохідності дихальних шляхів непритомній постраждалій особі, алгоритм виклику бригади екстреної (швидкої) медичної допомоги</w:t>
      </w:r>
      <w:r w:rsidRPr="00CA5138">
        <w:rPr>
          <w:rFonts w:eastAsia="Calibri" w:cs="Times New Roman"/>
          <w:color w:val="000000"/>
          <w:sz w:val="24"/>
          <w:szCs w:val="24"/>
        </w:rPr>
        <w:t>.</w:t>
      </w:r>
    </w:p>
    <w:p w14:paraId="1E4E21D7" w14:textId="77777777" w:rsidR="00CA5138" w:rsidRPr="00CA5138" w:rsidRDefault="00CA5138" w:rsidP="00CA5138">
      <w:pPr>
        <w:spacing w:after="0" w:line="240" w:lineRule="auto"/>
        <w:ind w:firstLine="567"/>
        <w:jc w:val="both"/>
        <w:rPr>
          <w:rFonts w:eastAsia="Calibri" w:cs="Times New Roman"/>
          <w:color w:val="000000"/>
          <w:sz w:val="24"/>
          <w:szCs w:val="24"/>
        </w:rPr>
      </w:pPr>
      <w:r w:rsidRPr="00CA5138">
        <w:rPr>
          <w:rFonts w:eastAsia="Calibri" w:cs="Times New Roman"/>
          <w:color w:val="000000"/>
          <w:sz w:val="24"/>
          <w:szCs w:val="24"/>
        </w:rPr>
        <w:t xml:space="preserve">3. </w:t>
      </w:r>
      <w:r w:rsidRPr="00CA5138">
        <w:rPr>
          <w:rFonts w:cs="Times New Roman"/>
          <w:sz w:val="24"/>
          <w:szCs w:val="24"/>
        </w:rPr>
        <w:t>Серцево-легенева реанімація (СЛР): використання автоматичного зовнішнього дефібрилятора.</w:t>
      </w:r>
    </w:p>
    <w:p w14:paraId="36750967" w14:textId="77777777" w:rsidR="00CA5138" w:rsidRPr="00CA5138" w:rsidRDefault="00CA5138" w:rsidP="00CA5138">
      <w:pPr>
        <w:spacing w:after="0" w:line="240" w:lineRule="auto"/>
        <w:ind w:firstLine="567"/>
        <w:jc w:val="both"/>
        <w:rPr>
          <w:rFonts w:eastAsia="Calibri" w:cs="Times New Roman"/>
          <w:color w:val="000000"/>
          <w:sz w:val="24"/>
          <w:szCs w:val="24"/>
        </w:rPr>
      </w:pPr>
      <w:r w:rsidRPr="00CA5138">
        <w:rPr>
          <w:rFonts w:eastAsia="Calibri" w:cs="Times New Roman"/>
          <w:color w:val="000000"/>
          <w:sz w:val="24"/>
          <w:szCs w:val="24"/>
        </w:rPr>
        <w:t xml:space="preserve">4. </w:t>
      </w:r>
      <w:r w:rsidRPr="00CA5138">
        <w:rPr>
          <w:rFonts w:cs="Times New Roman"/>
          <w:sz w:val="24"/>
          <w:szCs w:val="24"/>
        </w:rPr>
        <w:t xml:space="preserve">Надання </w:t>
      </w:r>
      <w:proofErr w:type="spellStart"/>
      <w:r w:rsidRPr="00CA5138">
        <w:rPr>
          <w:rFonts w:cs="Times New Roman"/>
          <w:sz w:val="24"/>
          <w:szCs w:val="24"/>
        </w:rPr>
        <w:t>домедичної</w:t>
      </w:r>
      <w:proofErr w:type="spellEnd"/>
      <w:r w:rsidRPr="00CA5138">
        <w:rPr>
          <w:rFonts w:cs="Times New Roman"/>
          <w:sz w:val="24"/>
          <w:szCs w:val="24"/>
        </w:rPr>
        <w:t xml:space="preserve"> допомоги постраждалим при масивній зовнішній кровотечі. Рани та кровотечі: </w:t>
      </w:r>
      <w:proofErr w:type="spellStart"/>
      <w:r w:rsidRPr="00CA5138">
        <w:rPr>
          <w:rFonts w:cs="Times New Roman"/>
          <w:sz w:val="24"/>
          <w:szCs w:val="24"/>
        </w:rPr>
        <w:t>домедична</w:t>
      </w:r>
      <w:proofErr w:type="spellEnd"/>
      <w:r w:rsidRPr="00CA5138">
        <w:rPr>
          <w:rFonts w:cs="Times New Roman"/>
          <w:sz w:val="24"/>
          <w:szCs w:val="24"/>
        </w:rPr>
        <w:t xml:space="preserve"> допомога при травмах, переломах  та кровотечах. Зупинки масивних кровотеч (накладання </w:t>
      </w:r>
      <w:proofErr w:type="spellStart"/>
      <w:r w:rsidRPr="00CA5138">
        <w:rPr>
          <w:rFonts w:cs="Times New Roman"/>
          <w:sz w:val="24"/>
          <w:szCs w:val="24"/>
        </w:rPr>
        <w:t>тиснучої</w:t>
      </w:r>
      <w:proofErr w:type="spellEnd"/>
      <w:r w:rsidRPr="00CA5138">
        <w:rPr>
          <w:rFonts w:cs="Times New Roman"/>
          <w:sz w:val="24"/>
          <w:szCs w:val="24"/>
        </w:rPr>
        <w:t xml:space="preserve"> пов'язки і джгута).</w:t>
      </w:r>
    </w:p>
    <w:p w14:paraId="42F67528" w14:textId="77777777" w:rsidR="00CA5138" w:rsidRPr="00CA5138" w:rsidRDefault="00CA5138" w:rsidP="00CA5138">
      <w:pPr>
        <w:spacing w:after="0" w:line="240" w:lineRule="auto"/>
        <w:ind w:firstLine="567"/>
        <w:rPr>
          <w:rFonts w:eastAsia="Calibri" w:cs="Times New Roman"/>
          <w:color w:val="000000"/>
          <w:sz w:val="24"/>
          <w:szCs w:val="24"/>
        </w:rPr>
      </w:pPr>
      <w:r w:rsidRPr="00CA5138">
        <w:rPr>
          <w:rFonts w:eastAsia="Calibri" w:cs="Times New Roman"/>
          <w:color w:val="000000"/>
          <w:sz w:val="24"/>
          <w:szCs w:val="24"/>
        </w:rPr>
        <w:t xml:space="preserve">5. </w:t>
      </w:r>
      <w:r w:rsidRPr="00CA5138">
        <w:rPr>
          <w:rFonts w:cs="Times New Roman"/>
          <w:sz w:val="24"/>
          <w:szCs w:val="24"/>
        </w:rPr>
        <w:t>Гостре порушення мозкового кровообігу (Інсульт). Погіршення стану, спричинене біллю в серці (інфаркт міокарду).</w:t>
      </w:r>
    </w:p>
    <w:p w14:paraId="03F956FA" w14:textId="77777777" w:rsidR="00CA5138" w:rsidRPr="00CA5138" w:rsidRDefault="00CA5138" w:rsidP="00CA5138">
      <w:pPr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  <w:r w:rsidRPr="00CA5138">
        <w:rPr>
          <w:rFonts w:eastAsia="Calibri" w:cs="Times New Roman"/>
          <w:color w:val="000000"/>
          <w:sz w:val="24"/>
          <w:szCs w:val="24"/>
        </w:rPr>
        <w:t xml:space="preserve">6. </w:t>
      </w:r>
      <w:r w:rsidRPr="00CA5138">
        <w:rPr>
          <w:rFonts w:cs="Times New Roman"/>
          <w:sz w:val="24"/>
          <w:szCs w:val="24"/>
        </w:rPr>
        <w:t xml:space="preserve">Аптечка </w:t>
      </w:r>
      <w:proofErr w:type="spellStart"/>
      <w:r w:rsidRPr="00CA5138">
        <w:rPr>
          <w:rFonts w:cs="Times New Roman"/>
          <w:sz w:val="24"/>
          <w:szCs w:val="24"/>
        </w:rPr>
        <w:t>домедичноі</w:t>
      </w:r>
      <w:proofErr w:type="spellEnd"/>
      <w:r w:rsidRPr="00CA5138">
        <w:rPr>
          <w:rFonts w:cs="Times New Roman"/>
          <w:sz w:val="24"/>
          <w:szCs w:val="24"/>
        </w:rPr>
        <w:t xml:space="preserve"> допомоги. Огляд стандартної аптечки та рекомендації щодо її до комплектації.</w:t>
      </w:r>
    </w:p>
    <w:p w14:paraId="0F8A6753" w14:textId="77777777" w:rsidR="00CA5138" w:rsidRPr="00CA5138" w:rsidRDefault="00CA5138" w:rsidP="00CA5138">
      <w:pPr>
        <w:spacing w:after="0" w:line="240" w:lineRule="auto"/>
        <w:ind w:firstLine="567"/>
        <w:jc w:val="both"/>
        <w:rPr>
          <w:rFonts w:eastAsia="Calibri" w:cs="Times New Roman"/>
          <w:color w:val="000000"/>
          <w:sz w:val="24"/>
          <w:szCs w:val="24"/>
        </w:rPr>
      </w:pPr>
      <w:r w:rsidRPr="00CA5138">
        <w:rPr>
          <w:rFonts w:eastAsia="Calibri" w:cs="Times New Roman"/>
          <w:color w:val="000000"/>
          <w:sz w:val="24"/>
          <w:szCs w:val="24"/>
        </w:rPr>
        <w:t xml:space="preserve">7. </w:t>
      </w:r>
      <w:r w:rsidRPr="00CA5138">
        <w:rPr>
          <w:rFonts w:cs="Times New Roman"/>
          <w:sz w:val="24"/>
          <w:szCs w:val="24"/>
        </w:rPr>
        <w:t>Судомні стани та причини судомних станів.</w:t>
      </w:r>
    </w:p>
    <w:p w14:paraId="4BAA9EF6" w14:textId="77777777" w:rsidR="00CA5138" w:rsidRPr="00CA5138" w:rsidRDefault="00CA5138" w:rsidP="00CA5138">
      <w:pPr>
        <w:spacing w:after="0" w:line="240" w:lineRule="auto"/>
        <w:ind w:firstLine="567"/>
        <w:jc w:val="both"/>
        <w:rPr>
          <w:rFonts w:eastAsia="Calibri" w:cs="Times New Roman"/>
          <w:color w:val="000000"/>
          <w:sz w:val="24"/>
          <w:szCs w:val="24"/>
        </w:rPr>
      </w:pPr>
      <w:r w:rsidRPr="00CA5138">
        <w:rPr>
          <w:rFonts w:eastAsia="Calibri" w:cs="Times New Roman"/>
          <w:color w:val="000000"/>
          <w:sz w:val="24"/>
          <w:szCs w:val="24"/>
        </w:rPr>
        <w:t xml:space="preserve">8. </w:t>
      </w:r>
      <w:r w:rsidRPr="00CA5138">
        <w:rPr>
          <w:rFonts w:cs="Times New Roman"/>
          <w:sz w:val="24"/>
          <w:szCs w:val="24"/>
        </w:rPr>
        <w:t xml:space="preserve">Надання </w:t>
      </w:r>
      <w:proofErr w:type="spellStart"/>
      <w:r w:rsidRPr="00CA5138">
        <w:rPr>
          <w:rFonts w:cs="Times New Roman"/>
          <w:sz w:val="24"/>
          <w:szCs w:val="24"/>
        </w:rPr>
        <w:t>домедичної</w:t>
      </w:r>
      <w:proofErr w:type="spellEnd"/>
      <w:r w:rsidRPr="00CA5138">
        <w:rPr>
          <w:rFonts w:cs="Times New Roman"/>
          <w:sz w:val="24"/>
          <w:szCs w:val="24"/>
        </w:rPr>
        <w:t xml:space="preserve"> допомоги постраждалим в умовах бойових дій/воєнного стану</w:t>
      </w:r>
      <w:r w:rsidRPr="00CA5138">
        <w:rPr>
          <w:rFonts w:eastAsia="Calibri" w:cs="Times New Roman"/>
          <w:color w:val="000000"/>
          <w:sz w:val="24"/>
          <w:szCs w:val="24"/>
        </w:rPr>
        <w:t>.</w:t>
      </w:r>
    </w:p>
    <w:p w14:paraId="64373292" w14:textId="77777777" w:rsidR="008D3875" w:rsidRDefault="008D3875" w:rsidP="008D3875"/>
    <w:p w14:paraId="085D3460" w14:textId="12E3B96B" w:rsidR="001167D9" w:rsidRPr="008D3875" w:rsidRDefault="001167D9" w:rsidP="008D3875"/>
    <w:sectPr w:rsidR="001167D9" w:rsidRPr="008D38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71617"/>
    <w:multiLevelType w:val="hybridMultilevel"/>
    <w:tmpl w:val="3D4ACD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40C8A"/>
    <w:multiLevelType w:val="hybridMultilevel"/>
    <w:tmpl w:val="6EE6E48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93AAA"/>
    <w:multiLevelType w:val="hybridMultilevel"/>
    <w:tmpl w:val="E9F01CC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1978D6"/>
    <w:multiLevelType w:val="hybridMultilevel"/>
    <w:tmpl w:val="1B8081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447" w:hanging="360"/>
      </w:pPr>
    </w:lvl>
    <w:lvl w:ilvl="2" w:tplc="0422001B" w:tentative="1">
      <w:start w:val="1"/>
      <w:numFmt w:val="lowerRoman"/>
      <w:lvlText w:val="%3."/>
      <w:lvlJc w:val="right"/>
      <w:pPr>
        <w:ind w:left="1167" w:hanging="180"/>
      </w:pPr>
    </w:lvl>
    <w:lvl w:ilvl="3" w:tplc="0422000F" w:tentative="1">
      <w:start w:val="1"/>
      <w:numFmt w:val="decimal"/>
      <w:lvlText w:val="%4."/>
      <w:lvlJc w:val="left"/>
      <w:pPr>
        <w:ind w:left="1887" w:hanging="360"/>
      </w:pPr>
    </w:lvl>
    <w:lvl w:ilvl="4" w:tplc="04220019" w:tentative="1">
      <w:start w:val="1"/>
      <w:numFmt w:val="lowerLetter"/>
      <w:lvlText w:val="%5."/>
      <w:lvlJc w:val="left"/>
      <w:pPr>
        <w:ind w:left="2607" w:hanging="360"/>
      </w:pPr>
    </w:lvl>
    <w:lvl w:ilvl="5" w:tplc="0422001B" w:tentative="1">
      <w:start w:val="1"/>
      <w:numFmt w:val="lowerRoman"/>
      <w:lvlText w:val="%6."/>
      <w:lvlJc w:val="right"/>
      <w:pPr>
        <w:ind w:left="3327" w:hanging="180"/>
      </w:pPr>
    </w:lvl>
    <w:lvl w:ilvl="6" w:tplc="0422000F" w:tentative="1">
      <w:start w:val="1"/>
      <w:numFmt w:val="decimal"/>
      <w:lvlText w:val="%7."/>
      <w:lvlJc w:val="left"/>
      <w:pPr>
        <w:ind w:left="4047" w:hanging="360"/>
      </w:pPr>
    </w:lvl>
    <w:lvl w:ilvl="7" w:tplc="04220019" w:tentative="1">
      <w:start w:val="1"/>
      <w:numFmt w:val="lowerLetter"/>
      <w:lvlText w:val="%8."/>
      <w:lvlJc w:val="left"/>
      <w:pPr>
        <w:ind w:left="4767" w:hanging="360"/>
      </w:pPr>
    </w:lvl>
    <w:lvl w:ilvl="8" w:tplc="0422001B" w:tentative="1">
      <w:start w:val="1"/>
      <w:numFmt w:val="lowerRoman"/>
      <w:lvlText w:val="%9."/>
      <w:lvlJc w:val="right"/>
      <w:pPr>
        <w:ind w:left="5487" w:hanging="180"/>
      </w:pPr>
    </w:lvl>
  </w:abstractNum>
  <w:num w:numId="1" w16cid:durableId="570165906">
    <w:abstractNumId w:val="1"/>
  </w:num>
  <w:num w:numId="2" w16cid:durableId="971132304">
    <w:abstractNumId w:val="3"/>
  </w:num>
  <w:num w:numId="3" w16cid:durableId="1317227363">
    <w:abstractNumId w:val="0"/>
  </w:num>
  <w:num w:numId="4" w16cid:durableId="662586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909"/>
    <w:rsid w:val="00033BCA"/>
    <w:rsid w:val="00047A0F"/>
    <w:rsid w:val="0008511A"/>
    <w:rsid w:val="001167D9"/>
    <w:rsid w:val="00222D65"/>
    <w:rsid w:val="00223AB2"/>
    <w:rsid w:val="00264909"/>
    <w:rsid w:val="002A5205"/>
    <w:rsid w:val="00362DEF"/>
    <w:rsid w:val="003C4A02"/>
    <w:rsid w:val="003C7EDA"/>
    <w:rsid w:val="003E0A46"/>
    <w:rsid w:val="00471647"/>
    <w:rsid w:val="00471D1D"/>
    <w:rsid w:val="00481F44"/>
    <w:rsid w:val="00482856"/>
    <w:rsid w:val="00560B3D"/>
    <w:rsid w:val="00672531"/>
    <w:rsid w:val="006C0AB8"/>
    <w:rsid w:val="007138CC"/>
    <w:rsid w:val="00725395"/>
    <w:rsid w:val="00764C5C"/>
    <w:rsid w:val="007E4BEE"/>
    <w:rsid w:val="00854948"/>
    <w:rsid w:val="008D3875"/>
    <w:rsid w:val="00991BE0"/>
    <w:rsid w:val="00B56630"/>
    <w:rsid w:val="00C470F2"/>
    <w:rsid w:val="00CA38FF"/>
    <w:rsid w:val="00CA5138"/>
    <w:rsid w:val="00D71652"/>
    <w:rsid w:val="00E14D59"/>
    <w:rsid w:val="00E46134"/>
    <w:rsid w:val="00F170FD"/>
    <w:rsid w:val="00F3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A38D3"/>
  <w15:docId w15:val="{E4B08C66-0423-4270-AFEC-E5015643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875"/>
    <w:pPr>
      <w:spacing w:after="200" w:line="276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205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5205"/>
    <w:pPr>
      <w:ind w:left="720"/>
      <w:contextualSpacing/>
    </w:pPr>
  </w:style>
  <w:style w:type="paragraph" w:styleId="a5">
    <w:name w:val="Body Text Indent"/>
    <w:basedOn w:val="a"/>
    <w:link w:val="a6"/>
    <w:uiPriority w:val="99"/>
    <w:unhideWhenUsed/>
    <w:rsid w:val="00033BCA"/>
    <w:pPr>
      <w:spacing w:after="0" w:line="240" w:lineRule="auto"/>
      <w:ind w:firstLine="709"/>
      <w:jc w:val="both"/>
    </w:pPr>
    <w:rPr>
      <w:rFonts w:ascii="Arial" w:hAnsi="Arial" w:cs="Arial"/>
      <w:b/>
      <w:color w:val="000000" w:themeColor="text1"/>
      <w:szCs w:val="28"/>
    </w:rPr>
  </w:style>
  <w:style w:type="character" w:customStyle="1" w:styleId="a6">
    <w:name w:val="Основний текст з відступом Знак"/>
    <w:basedOn w:val="a0"/>
    <w:link w:val="a5"/>
    <w:uiPriority w:val="99"/>
    <w:rsid w:val="00033BCA"/>
    <w:rPr>
      <w:rFonts w:ascii="Arial" w:hAnsi="Arial" w:cs="Arial"/>
      <w:b/>
      <w:color w:val="000000" w:themeColor="text1"/>
      <w:sz w:val="28"/>
      <w:szCs w:val="28"/>
      <w:lang w:val="uk-UA"/>
    </w:rPr>
  </w:style>
  <w:style w:type="table" w:customStyle="1" w:styleId="1">
    <w:name w:val="Сетка таблицы1"/>
    <w:basedOn w:val="a1"/>
    <w:next w:val="a3"/>
    <w:uiPriority w:val="39"/>
    <w:rsid w:val="008D3875"/>
    <w:pPr>
      <w:spacing w:after="0" w:line="240" w:lineRule="auto"/>
    </w:pPr>
    <w:rPr>
      <w:rFonts w:ascii="Calibri" w:hAnsi="Calibri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9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2508</Words>
  <Characters>1430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navchal_viddil@ukr.net</cp:lastModifiedBy>
  <cp:revision>13</cp:revision>
  <dcterms:created xsi:type="dcterms:W3CDTF">2021-10-13T12:45:00Z</dcterms:created>
  <dcterms:modified xsi:type="dcterms:W3CDTF">2024-10-23T06:57:00Z</dcterms:modified>
</cp:coreProperties>
</file>