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0173" w14:textId="77777777" w:rsidR="00F94287" w:rsidRDefault="003E1C62" w:rsidP="00660D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80405083"/>
      <w:r>
        <w:rPr>
          <w:rFonts w:ascii="Times New Roman" w:eastAsia="Times New Roman" w:hAnsi="Times New Roman" w:cs="Times New Roman"/>
          <w:b/>
          <w:sz w:val="24"/>
          <w:szCs w:val="24"/>
        </w:rPr>
        <w:t>ПРАВОВА ПОЛІТОЛОГІЯ</w:t>
      </w:r>
    </w:p>
    <w:p w14:paraId="034B5360" w14:textId="77777777" w:rsidR="00F94287" w:rsidRDefault="00F94287" w:rsidP="00660D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CA3EFF" w14:textId="77777777" w:rsidR="00F94287" w:rsidRDefault="003E1C62" w:rsidP="00660D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Кафедра теорії та історії держави і права</w:t>
      </w:r>
    </w:p>
    <w:p w14:paraId="18DFB487" w14:textId="77777777" w:rsidR="00F94287" w:rsidRDefault="00F94287" w:rsidP="00660D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1D5B36" w14:textId="77777777" w:rsidR="00F94287" w:rsidRDefault="003E1C62" w:rsidP="00660D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Юридичний факультет</w:t>
      </w:r>
    </w:p>
    <w:p w14:paraId="5640FAFC" w14:textId="77777777" w:rsidR="00F94287" w:rsidRDefault="00F94287" w:rsidP="00660D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9629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5943"/>
      </w:tblGrid>
      <w:tr w:rsidR="00F94287" w14:paraId="3979C716" w14:textId="77777777">
        <w:tc>
          <w:tcPr>
            <w:tcW w:w="3686" w:type="dxa"/>
            <w:vAlign w:val="center"/>
          </w:tcPr>
          <w:p w14:paraId="15E9839F" w14:textId="77777777" w:rsidR="00F94287" w:rsidRDefault="003E1C62" w:rsidP="00660DF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Лекторка</w:t>
            </w:r>
          </w:p>
        </w:tc>
        <w:tc>
          <w:tcPr>
            <w:tcW w:w="5943" w:type="dxa"/>
            <w:vAlign w:val="center"/>
          </w:tcPr>
          <w:p w14:paraId="3A6B17B8" w14:textId="2BA797BE" w:rsidR="00F94287" w:rsidRPr="00660DFA" w:rsidRDefault="003E1C62" w:rsidP="00660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Качур</w:t>
            </w:r>
            <w:r w:rsidR="00660D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0D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Віра</w:t>
            </w:r>
            <w:r w:rsidR="00660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Олегівна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660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к. </w:t>
            </w:r>
            <w:proofErr w:type="spellStart"/>
            <w:r w:rsidR="00660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юрид</w:t>
            </w:r>
            <w:proofErr w:type="spellEnd"/>
            <w:r w:rsidR="00660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 н., доцент</w:t>
            </w:r>
          </w:p>
        </w:tc>
      </w:tr>
      <w:tr w:rsidR="00F94287" w14:paraId="48695865" w14:textId="77777777">
        <w:tc>
          <w:tcPr>
            <w:tcW w:w="3686" w:type="dxa"/>
            <w:vAlign w:val="center"/>
          </w:tcPr>
          <w:p w14:paraId="0FD75749" w14:textId="77777777" w:rsidR="00F94287" w:rsidRDefault="003E1C62" w:rsidP="00660DF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533C3926" w14:textId="77777777" w:rsidR="00F94287" w:rsidRDefault="003E1C62" w:rsidP="00660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94287" w14:paraId="143AB71A" w14:textId="77777777">
        <w:tc>
          <w:tcPr>
            <w:tcW w:w="3686" w:type="dxa"/>
            <w:vAlign w:val="center"/>
          </w:tcPr>
          <w:p w14:paraId="0C71029F" w14:textId="77777777" w:rsidR="00F94287" w:rsidRDefault="003E1C62" w:rsidP="00660DF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667E3EC3" w14:textId="77777777" w:rsidR="00F94287" w:rsidRDefault="003E1C62" w:rsidP="00660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F94287" w14:paraId="3D0B5952" w14:textId="77777777">
        <w:tc>
          <w:tcPr>
            <w:tcW w:w="3686" w:type="dxa"/>
            <w:vAlign w:val="center"/>
          </w:tcPr>
          <w:p w14:paraId="2B8F2861" w14:textId="77777777" w:rsidR="00F94287" w:rsidRDefault="003E1C62" w:rsidP="00660DF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2E0CD31A" w14:textId="77777777" w:rsidR="00F94287" w:rsidRPr="00FC6612" w:rsidRDefault="00FC6612" w:rsidP="00660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F94287" w14:paraId="6EE80FF2" w14:textId="77777777">
        <w:tc>
          <w:tcPr>
            <w:tcW w:w="3686" w:type="dxa"/>
            <w:vAlign w:val="center"/>
          </w:tcPr>
          <w:p w14:paraId="776E8690" w14:textId="77777777" w:rsidR="00F94287" w:rsidRDefault="003E1C62" w:rsidP="00660DF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662D321A" w14:textId="408BBCDA" w:rsidR="00F94287" w:rsidRDefault="00660DFA" w:rsidP="00660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="003E1C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алік</w:t>
            </w:r>
          </w:p>
        </w:tc>
      </w:tr>
      <w:tr w:rsidR="00F94287" w14:paraId="07F83A66" w14:textId="77777777">
        <w:tc>
          <w:tcPr>
            <w:tcW w:w="3686" w:type="dxa"/>
            <w:vAlign w:val="center"/>
          </w:tcPr>
          <w:p w14:paraId="57B8A475" w14:textId="77777777" w:rsidR="00F94287" w:rsidRDefault="003E1C62" w:rsidP="00660DF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618A0BEC" w14:textId="27FD0B05" w:rsidR="00F94287" w:rsidRDefault="003E1C62" w:rsidP="00660D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(15 год</w:t>
            </w:r>
            <w:r w:rsidR="00660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лекцій, 15 год практичних</w:t>
            </w:r>
            <w:r w:rsidR="00660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58E5107A" w14:textId="77777777" w:rsidR="00F94287" w:rsidRDefault="00F94287" w:rsidP="00660DF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061ECF" w14:textId="77777777" w:rsidR="00F94287" w:rsidRDefault="003E1C62" w:rsidP="00660DFA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Загальний опис дисципліни</w:t>
      </w:r>
    </w:p>
    <w:p w14:paraId="35D8E987" w14:textId="77777777" w:rsidR="00F94287" w:rsidRDefault="003E1C62" w:rsidP="00660DFA">
      <w:pPr>
        <w:spacing w:line="240" w:lineRule="auto"/>
        <w:ind w:right="-324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Подолання глобалізаційних викликів напряму залежить від створення ефективної правової основи регулювання суспільно-політичного життя. Це вимагає швидкого реагування на виникнення нових феноменів у політичному житті України, правового забезпечення ціннісних політико-правових орієнтирів країни. Знання основ правової політології сприятиме вдосконаленню знань здобувачів вищої освіти у цій сфері, глибокому розумінню особливостей політичних технологій та політичних процесів, політико-правових механізмів системи державного управління, шляхів врегулювання соціальних конфліктів, адаптації політичної системи до сучасних умов демократичного розвитку суспільства та її місця у сучасній геополітиці.</w:t>
      </w:r>
    </w:p>
    <w:p w14:paraId="5B80544D" w14:textId="77777777" w:rsidR="00660DFA" w:rsidRDefault="00660DFA" w:rsidP="00660DFA">
      <w:pPr>
        <w:spacing w:line="240" w:lineRule="auto"/>
        <w:ind w:right="-3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83C379" w14:textId="6FB05A2D" w:rsidR="00F94287" w:rsidRDefault="003E1C62" w:rsidP="00660DFA">
      <w:pPr>
        <w:spacing w:line="240" w:lineRule="auto"/>
        <w:ind w:right="-3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Теми лекцій:</w:t>
      </w:r>
    </w:p>
    <w:p w14:paraId="22EED439" w14:textId="42998F73" w:rsidR="00F94287" w:rsidRPr="00660DFA" w:rsidRDefault="00660DFA" w:rsidP="00660DFA">
      <w:pPr>
        <w:spacing w:line="240" w:lineRule="auto"/>
        <w:ind w:right="-324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="003E1C62">
        <w:rPr>
          <w:rFonts w:ascii="Times New Roman" w:eastAsia="Times New Roman" w:hAnsi="Times New Roman" w:cs="Times New Roman"/>
          <w:sz w:val="24"/>
          <w:szCs w:val="24"/>
        </w:rPr>
        <w:t>Вступ до правової політологія (2 год)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3F504B53" w14:textId="50195562" w:rsidR="00F94287" w:rsidRDefault="00660DFA" w:rsidP="00660DFA">
      <w:pPr>
        <w:spacing w:line="240" w:lineRule="auto"/>
        <w:ind w:right="-3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r w:rsidR="003E1C62">
        <w:rPr>
          <w:rFonts w:ascii="Times New Roman" w:eastAsia="Times New Roman" w:hAnsi="Times New Roman" w:cs="Times New Roman"/>
          <w:sz w:val="24"/>
          <w:szCs w:val="24"/>
        </w:rPr>
        <w:t>Генеза світової та вітчизняної політико-правової думки (2 год).</w:t>
      </w:r>
    </w:p>
    <w:p w14:paraId="066686F9" w14:textId="50484DC1" w:rsidR="00F94287" w:rsidRDefault="00660DFA" w:rsidP="00660DFA">
      <w:pPr>
        <w:spacing w:line="240" w:lineRule="auto"/>
        <w:ind w:right="-3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</w:t>
      </w:r>
      <w:r w:rsidR="003E1C62">
        <w:rPr>
          <w:rFonts w:ascii="Times New Roman" w:eastAsia="Times New Roman" w:hAnsi="Times New Roman" w:cs="Times New Roman"/>
          <w:sz w:val="24"/>
          <w:szCs w:val="24"/>
        </w:rPr>
        <w:t>Політична влада і політичні режими у правовому вимірі (2 год).</w:t>
      </w:r>
    </w:p>
    <w:p w14:paraId="2654AD70" w14:textId="35834730" w:rsidR="00F94287" w:rsidRDefault="00660DFA" w:rsidP="00660DFA">
      <w:pPr>
        <w:spacing w:line="240" w:lineRule="auto"/>
        <w:ind w:right="-3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r w:rsidR="003E1C62">
        <w:rPr>
          <w:rFonts w:ascii="Times New Roman" w:eastAsia="Times New Roman" w:hAnsi="Times New Roman" w:cs="Times New Roman"/>
          <w:sz w:val="24"/>
          <w:szCs w:val="24"/>
        </w:rPr>
        <w:t>Інституційний вимір політико-правової системи (суб’єкти політики) (2 год).</w:t>
      </w:r>
    </w:p>
    <w:p w14:paraId="198E7742" w14:textId="541C5263" w:rsidR="00F94287" w:rsidRDefault="00660DFA" w:rsidP="00660DFA">
      <w:pPr>
        <w:spacing w:line="240" w:lineRule="auto"/>
        <w:ind w:right="-3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</w:t>
      </w:r>
      <w:r w:rsidR="003E1C62">
        <w:rPr>
          <w:rFonts w:ascii="Times New Roman" w:eastAsia="Times New Roman" w:hAnsi="Times New Roman" w:cs="Times New Roman"/>
          <w:sz w:val="24"/>
          <w:szCs w:val="24"/>
        </w:rPr>
        <w:t>Функціонально-правовий вимір політичної системи (політико-правові відносини, політико-правова участь, політико-правові процеси, політичні конфлікти) (2 год).</w:t>
      </w:r>
    </w:p>
    <w:p w14:paraId="0981E317" w14:textId="5BBED4C1" w:rsidR="00F94287" w:rsidRPr="00660DFA" w:rsidRDefault="00660DFA" w:rsidP="00660DFA">
      <w:pPr>
        <w:spacing w:line="240" w:lineRule="auto"/>
        <w:ind w:right="-324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 </w:t>
      </w:r>
      <w:r w:rsidR="003E1C62">
        <w:rPr>
          <w:rFonts w:ascii="Times New Roman" w:eastAsia="Times New Roman" w:hAnsi="Times New Roman" w:cs="Times New Roman"/>
          <w:sz w:val="24"/>
          <w:szCs w:val="24"/>
        </w:rPr>
        <w:t>Нормативний вимір політико-правової системи (2 год)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56F1A11A" w14:textId="1FBAB81D" w:rsidR="00F94287" w:rsidRPr="00660DFA" w:rsidRDefault="00660DFA" w:rsidP="00660DFA">
      <w:pPr>
        <w:spacing w:line="240" w:lineRule="auto"/>
        <w:ind w:right="-324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 </w:t>
      </w:r>
      <w:r w:rsidR="003E1C62">
        <w:rPr>
          <w:rFonts w:ascii="Times New Roman" w:eastAsia="Times New Roman" w:hAnsi="Times New Roman" w:cs="Times New Roman"/>
          <w:sz w:val="24"/>
          <w:szCs w:val="24"/>
        </w:rPr>
        <w:t>Соціальні та ціннісні виміри політико-правової дійсності (2 год)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0EBE41AF" w14:textId="56DDFE7B" w:rsidR="00F94287" w:rsidRDefault="00660DFA" w:rsidP="00660DFA">
      <w:pPr>
        <w:spacing w:line="240" w:lineRule="auto"/>
        <w:ind w:right="-3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8. </w:t>
      </w:r>
      <w:r w:rsidR="003E1C62">
        <w:rPr>
          <w:rFonts w:ascii="Times New Roman" w:eastAsia="Times New Roman" w:hAnsi="Times New Roman" w:cs="Times New Roman"/>
          <w:sz w:val="24"/>
          <w:szCs w:val="24"/>
        </w:rPr>
        <w:t>Політико-правове прогнозування (1 год).</w:t>
      </w:r>
    </w:p>
    <w:p w14:paraId="33EA84E2" w14:textId="77777777" w:rsidR="00F94287" w:rsidRDefault="00F94287" w:rsidP="00660DFA">
      <w:pPr>
        <w:spacing w:line="240" w:lineRule="auto"/>
        <w:ind w:right="-32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F88F51" w14:textId="77777777" w:rsidR="00F94287" w:rsidRDefault="003E1C62" w:rsidP="00660DFA">
      <w:pPr>
        <w:spacing w:line="240" w:lineRule="auto"/>
        <w:ind w:right="-3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Теми практичних занять:</w:t>
      </w:r>
    </w:p>
    <w:p w14:paraId="489EFFA0" w14:textId="145E3A56" w:rsidR="00F94287" w:rsidRPr="00660DFA" w:rsidRDefault="00660DFA" w:rsidP="00660DFA">
      <w:pPr>
        <w:spacing w:line="240" w:lineRule="auto"/>
        <w:ind w:right="-324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="003E1C62">
        <w:rPr>
          <w:rFonts w:ascii="Times New Roman" w:eastAsia="Times New Roman" w:hAnsi="Times New Roman" w:cs="Times New Roman"/>
          <w:sz w:val="24"/>
          <w:szCs w:val="24"/>
        </w:rPr>
        <w:t>Вступ до правової політології (2 год)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16C177DE" w14:textId="15826123" w:rsidR="00F94287" w:rsidRPr="00660DFA" w:rsidRDefault="00660DFA" w:rsidP="00660DFA">
      <w:pPr>
        <w:spacing w:line="240" w:lineRule="auto"/>
        <w:ind w:right="-324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r w:rsidR="003E1C62">
        <w:rPr>
          <w:rFonts w:ascii="Times New Roman" w:eastAsia="Times New Roman" w:hAnsi="Times New Roman" w:cs="Times New Roman"/>
          <w:sz w:val="24"/>
          <w:szCs w:val="24"/>
        </w:rPr>
        <w:t>Генеза світової та вітчизняної політико-правової думки (2 год)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172031DA" w14:textId="219998C8" w:rsidR="00F94287" w:rsidRDefault="00660DFA" w:rsidP="00660DFA">
      <w:pPr>
        <w:spacing w:line="240" w:lineRule="auto"/>
        <w:ind w:right="-3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</w:t>
      </w:r>
      <w:r w:rsidR="003E1C62">
        <w:rPr>
          <w:rFonts w:ascii="Times New Roman" w:eastAsia="Times New Roman" w:hAnsi="Times New Roman" w:cs="Times New Roman"/>
          <w:sz w:val="24"/>
          <w:szCs w:val="24"/>
        </w:rPr>
        <w:t>Політична влада і політичні режими у правовому вимірі (2 год).</w:t>
      </w:r>
    </w:p>
    <w:p w14:paraId="4925467F" w14:textId="1C86F12C" w:rsidR="00F94287" w:rsidRDefault="00660DFA" w:rsidP="00660DFA">
      <w:pPr>
        <w:spacing w:line="240" w:lineRule="auto"/>
        <w:ind w:right="-3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r w:rsidR="003E1C62">
        <w:rPr>
          <w:rFonts w:ascii="Times New Roman" w:eastAsia="Times New Roman" w:hAnsi="Times New Roman" w:cs="Times New Roman"/>
          <w:sz w:val="24"/>
          <w:szCs w:val="24"/>
        </w:rPr>
        <w:t>Інституційний вимір політико-правової системи (2 год).</w:t>
      </w:r>
    </w:p>
    <w:p w14:paraId="360E48DC" w14:textId="7FDEE784" w:rsidR="00F94287" w:rsidRDefault="00660DFA" w:rsidP="00660DFA">
      <w:pPr>
        <w:spacing w:line="240" w:lineRule="auto"/>
        <w:ind w:right="-3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</w:t>
      </w:r>
      <w:r w:rsidR="003E1C62">
        <w:rPr>
          <w:rFonts w:ascii="Times New Roman" w:eastAsia="Times New Roman" w:hAnsi="Times New Roman" w:cs="Times New Roman"/>
          <w:sz w:val="24"/>
          <w:szCs w:val="24"/>
        </w:rPr>
        <w:t>Функціонально-правовий вимір політичної системи (2 год).</w:t>
      </w:r>
    </w:p>
    <w:p w14:paraId="5D0DE7C7" w14:textId="2564BE8C" w:rsidR="00F94287" w:rsidRDefault="00660DFA" w:rsidP="00660DFA">
      <w:pPr>
        <w:spacing w:line="240" w:lineRule="auto"/>
        <w:ind w:right="-3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 </w:t>
      </w:r>
      <w:r w:rsidR="003E1C62">
        <w:rPr>
          <w:rFonts w:ascii="Times New Roman" w:eastAsia="Times New Roman" w:hAnsi="Times New Roman" w:cs="Times New Roman"/>
          <w:sz w:val="24"/>
          <w:szCs w:val="24"/>
        </w:rPr>
        <w:t>Нормативний вимір політико-правової системи (2 год).</w:t>
      </w:r>
    </w:p>
    <w:p w14:paraId="79819E8C" w14:textId="24EEC39F" w:rsidR="00F94287" w:rsidRDefault="00660DFA" w:rsidP="00660DFA">
      <w:pPr>
        <w:spacing w:line="240" w:lineRule="auto"/>
        <w:ind w:right="-3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 </w:t>
      </w:r>
      <w:r w:rsidR="003E1C62">
        <w:rPr>
          <w:rFonts w:ascii="Times New Roman" w:eastAsia="Times New Roman" w:hAnsi="Times New Roman" w:cs="Times New Roman"/>
          <w:sz w:val="24"/>
          <w:szCs w:val="24"/>
        </w:rPr>
        <w:t>Соціальні та ціннісні виміри політико-правової дійсності (2 год).</w:t>
      </w:r>
    </w:p>
    <w:p w14:paraId="7CAC5837" w14:textId="76D37E87" w:rsidR="00F94287" w:rsidRPr="002C2179" w:rsidRDefault="00660DFA" w:rsidP="00660DFA">
      <w:pPr>
        <w:spacing w:line="240" w:lineRule="auto"/>
        <w:ind w:right="-3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8. </w:t>
      </w:r>
      <w:r w:rsidR="003E1C62">
        <w:rPr>
          <w:rFonts w:ascii="Times New Roman" w:eastAsia="Times New Roman" w:hAnsi="Times New Roman" w:cs="Times New Roman"/>
          <w:sz w:val="24"/>
          <w:szCs w:val="24"/>
        </w:rPr>
        <w:t>Політико-правове прогнозування (1 год).</w:t>
      </w:r>
      <w:bookmarkEnd w:id="0"/>
    </w:p>
    <w:sectPr w:rsidR="00F94287" w:rsidRPr="002C2179">
      <w:headerReference w:type="first" r:id="rId7"/>
      <w:pgSz w:w="11909" w:h="16834"/>
      <w:pgMar w:top="1133" w:right="1440" w:bottom="681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90462" w14:textId="77777777" w:rsidR="00514809" w:rsidRDefault="00514809">
      <w:pPr>
        <w:spacing w:line="240" w:lineRule="auto"/>
      </w:pPr>
      <w:r>
        <w:separator/>
      </w:r>
    </w:p>
  </w:endnote>
  <w:endnote w:type="continuationSeparator" w:id="0">
    <w:p w14:paraId="0FFDDA4C" w14:textId="77777777" w:rsidR="00514809" w:rsidRDefault="00514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42E27" w14:textId="77777777" w:rsidR="00514809" w:rsidRDefault="00514809">
      <w:pPr>
        <w:spacing w:line="240" w:lineRule="auto"/>
      </w:pPr>
      <w:r>
        <w:separator/>
      </w:r>
    </w:p>
  </w:footnote>
  <w:footnote w:type="continuationSeparator" w:id="0">
    <w:p w14:paraId="7283C75C" w14:textId="77777777" w:rsidR="00514809" w:rsidRDefault="00514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EC490" w14:textId="77777777" w:rsidR="00F94287" w:rsidRDefault="00F94287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20B0"/>
    <w:multiLevelType w:val="multilevel"/>
    <w:tmpl w:val="4F340560"/>
    <w:lvl w:ilvl="0">
      <w:start w:val="1"/>
      <w:numFmt w:val="decimal"/>
      <w:lvlText w:val="%1."/>
      <w:lvlJc w:val="left"/>
      <w:pPr>
        <w:ind w:left="1590" w:hanging="569"/>
      </w:pPr>
      <w:rPr>
        <w:rFonts w:ascii="Helvetica Neue" w:eastAsia="Helvetica Neue" w:hAnsi="Helvetica Neue" w:cs="Helvetica Neue"/>
        <w:sz w:val="28"/>
        <w:szCs w:val="28"/>
      </w:rPr>
    </w:lvl>
    <w:lvl w:ilvl="1">
      <w:numFmt w:val="bullet"/>
      <w:lvlText w:val="•"/>
      <w:lvlJc w:val="left"/>
      <w:pPr>
        <w:ind w:left="2446" w:hanging="569"/>
      </w:pPr>
    </w:lvl>
    <w:lvl w:ilvl="2">
      <w:numFmt w:val="bullet"/>
      <w:lvlText w:val="•"/>
      <w:lvlJc w:val="left"/>
      <w:pPr>
        <w:ind w:left="3293" w:hanging="568"/>
      </w:pPr>
    </w:lvl>
    <w:lvl w:ilvl="3">
      <w:numFmt w:val="bullet"/>
      <w:lvlText w:val="•"/>
      <w:lvlJc w:val="left"/>
      <w:pPr>
        <w:ind w:left="4139" w:hanging="569"/>
      </w:pPr>
    </w:lvl>
    <w:lvl w:ilvl="4">
      <w:numFmt w:val="bullet"/>
      <w:lvlText w:val="•"/>
      <w:lvlJc w:val="left"/>
      <w:pPr>
        <w:ind w:left="4986" w:hanging="569"/>
      </w:pPr>
    </w:lvl>
    <w:lvl w:ilvl="5">
      <w:numFmt w:val="bullet"/>
      <w:lvlText w:val="•"/>
      <w:lvlJc w:val="left"/>
      <w:pPr>
        <w:ind w:left="5833" w:hanging="569"/>
      </w:pPr>
    </w:lvl>
    <w:lvl w:ilvl="6">
      <w:numFmt w:val="bullet"/>
      <w:lvlText w:val="•"/>
      <w:lvlJc w:val="left"/>
      <w:pPr>
        <w:ind w:left="6679" w:hanging="569"/>
      </w:pPr>
    </w:lvl>
    <w:lvl w:ilvl="7">
      <w:numFmt w:val="bullet"/>
      <w:lvlText w:val="•"/>
      <w:lvlJc w:val="left"/>
      <w:pPr>
        <w:ind w:left="7526" w:hanging="569"/>
      </w:pPr>
    </w:lvl>
    <w:lvl w:ilvl="8">
      <w:numFmt w:val="bullet"/>
      <w:lvlText w:val="•"/>
      <w:lvlJc w:val="left"/>
      <w:pPr>
        <w:ind w:left="8373" w:hanging="569"/>
      </w:pPr>
    </w:lvl>
  </w:abstractNum>
  <w:abstractNum w:abstractNumId="1" w15:restartNumberingAfterBreak="0">
    <w:nsid w:val="2AE55B10"/>
    <w:multiLevelType w:val="multilevel"/>
    <w:tmpl w:val="6974F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355FE"/>
    <w:multiLevelType w:val="multilevel"/>
    <w:tmpl w:val="5A5042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3BB02B1"/>
    <w:multiLevelType w:val="multilevel"/>
    <w:tmpl w:val="F8BE1544"/>
    <w:lvl w:ilvl="0">
      <w:start w:val="1"/>
      <w:numFmt w:val="decimal"/>
      <w:lvlText w:val="%1."/>
      <w:lvlJc w:val="left"/>
      <w:pPr>
        <w:ind w:left="1590" w:hanging="569"/>
      </w:pPr>
      <w:rPr>
        <w:rFonts w:ascii="Helvetica Neue" w:eastAsia="Helvetica Neue" w:hAnsi="Helvetica Neue" w:cs="Helvetica Neue"/>
        <w:sz w:val="28"/>
        <w:szCs w:val="28"/>
      </w:rPr>
    </w:lvl>
    <w:lvl w:ilvl="1">
      <w:numFmt w:val="bullet"/>
      <w:lvlText w:val="•"/>
      <w:lvlJc w:val="left"/>
      <w:pPr>
        <w:ind w:left="2446" w:hanging="569"/>
      </w:pPr>
    </w:lvl>
    <w:lvl w:ilvl="2">
      <w:numFmt w:val="bullet"/>
      <w:lvlText w:val="•"/>
      <w:lvlJc w:val="left"/>
      <w:pPr>
        <w:ind w:left="3293" w:hanging="568"/>
      </w:pPr>
    </w:lvl>
    <w:lvl w:ilvl="3">
      <w:numFmt w:val="bullet"/>
      <w:lvlText w:val="•"/>
      <w:lvlJc w:val="left"/>
      <w:pPr>
        <w:ind w:left="4139" w:hanging="569"/>
      </w:pPr>
    </w:lvl>
    <w:lvl w:ilvl="4">
      <w:numFmt w:val="bullet"/>
      <w:lvlText w:val="•"/>
      <w:lvlJc w:val="left"/>
      <w:pPr>
        <w:ind w:left="4986" w:hanging="569"/>
      </w:pPr>
    </w:lvl>
    <w:lvl w:ilvl="5">
      <w:numFmt w:val="bullet"/>
      <w:lvlText w:val="•"/>
      <w:lvlJc w:val="left"/>
      <w:pPr>
        <w:ind w:left="5833" w:hanging="569"/>
      </w:pPr>
    </w:lvl>
    <w:lvl w:ilvl="6">
      <w:numFmt w:val="bullet"/>
      <w:lvlText w:val="•"/>
      <w:lvlJc w:val="left"/>
      <w:pPr>
        <w:ind w:left="6679" w:hanging="569"/>
      </w:pPr>
    </w:lvl>
    <w:lvl w:ilvl="7">
      <w:numFmt w:val="bullet"/>
      <w:lvlText w:val="•"/>
      <w:lvlJc w:val="left"/>
      <w:pPr>
        <w:ind w:left="7526" w:hanging="569"/>
      </w:pPr>
    </w:lvl>
    <w:lvl w:ilvl="8">
      <w:numFmt w:val="bullet"/>
      <w:lvlText w:val="•"/>
      <w:lvlJc w:val="left"/>
      <w:pPr>
        <w:ind w:left="8373" w:hanging="569"/>
      </w:pPr>
    </w:lvl>
  </w:abstractNum>
  <w:abstractNum w:abstractNumId="4" w15:restartNumberingAfterBreak="0">
    <w:nsid w:val="7B6C3BAC"/>
    <w:multiLevelType w:val="multilevel"/>
    <w:tmpl w:val="0FE8A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367379">
    <w:abstractNumId w:val="0"/>
  </w:num>
  <w:num w:numId="2" w16cid:durableId="1072586457">
    <w:abstractNumId w:val="2"/>
  </w:num>
  <w:num w:numId="3" w16cid:durableId="331446583">
    <w:abstractNumId w:val="4"/>
  </w:num>
  <w:num w:numId="4" w16cid:durableId="1693146438">
    <w:abstractNumId w:val="3"/>
  </w:num>
  <w:num w:numId="5" w16cid:durableId="332071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287"/>
    <w:rsid w:val="002C2179"/>
    <w:rsid w:val="003D5024"/>
    <w:rsid w:val="003E1C62"/>
    <w:rsid w:val="00514809"/>
    <w:rsid w:val="00660DFA"/>
    <w:rsid w:val="007B39D1"/>
    <w:rsid w:val="00B23B31"/>
    <w:rsid w:val="00F94287"/>
    <w:rsid w:val="00FC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F6BB"/>
  <w15:docId w15:val="{E9C9420D-8FE4-42A2-8B0D-1001C529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C2179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2179"/>
  </w:style>
  <w:style w:type="paragraph" w:styleId="ab">
    <w:name w:val="footer"/>
    <w:basedOn w:val="a"/>
    <w:link w:val="ac"/>
    <w:uiPriority w:val="99"/>
    <w:unhideWhenUsed/>
    <w:rsid w:val="002C217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2179"/>
  </w:style>
  <w:style w:type="paragraph" w:styleId="ad">
    <w:name w:val="List Paragraph"/>
    <w:basedOn w:val="a"/>
    <w:uiPriority w:val="34"/>
    <w:qFormat/>
    <w:rsid w:val="00660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Vika Skoryk</dc:creator>
  <cp:lastModifiedBy>Nelya</cp:lastModifiedBy>
  <cp:revision>3</cp:revision>
  <dcterms:created xsi:type="dcterms:W3CDTF">2024-10-18T10:25:00Z</dcterms:created>
  <dcterms:modified xsi:type="dcterms:W3CDTF">2024-10-21T09:11:00Z</dcterms:modified>
</cp:coreProperties>
</file>