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B14B" w14:textId="79A150EB" w:rsidR="00DB320D" w:rsidRDefault="00740D9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980">
        <w:rPr>
          <w:rFonts w:ascii="Times New Roman" w:hAnsi="Times New Roman" w:cs="Times New Roman"/>
          <w:b/>
          <w:sz w:val="24"/>
          <w:szCs w:val="24"/>
        </w:rPr>
        <w:t>РЕЗЕРВНІ ДЖЕРЕЛА ЕЛЕКТРОЖИВЛЕННЯ В ПОБУТІ</w:t>
      </w:r>
    </w:p>
    <w:p w14:paraId="34DB789A" w14:textId="77777777" w:rsidR="00740D9C" w:rsidRDefault="00740D9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259BE" w14:textId="40A92ACB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740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129" w:rsidRPr="00762129">
        <w:rPr>
          <w:rFonts w:ascii="Times New Roman" w:hAnsi="Times New Roman" w:cs="Times New Roman"/>
          <w:b/>
          <w:sz w:val="24"/>
          <w:szCs w:val="24"/>
        </w:rPr>
        <w:t xml:space="preserve">електротехніки, електромеханіки та </w:t>
      </w:r>
      <w:proofErr w:type="spellStart"/>
      <w:r w:rsidR="00762129" w:rsidRPr="00762129">
        <w:rPr>
          <w:rFonts w:ascii="Times New Roman" w:hAnsi="Times New Roman" w:cs="Times New Roman"/>
          <w:b/>
          <w:sz w:val="24"/>
          <w:szCs w:val="24"/>
        </w:rPr>
        <w:t>електротехнологій</w:t>
      </w:r>
      <w:proofErr w:type="spellEnd"/>
    </w:p>
    <w:p w14:paraId="62AE7107" w14:textId="77777777" w:rsidR="00740D9C" w:rsidRPr="00D444FA" w:rsidRDefault="00740D9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E91B4" w14:textId="1F371D9D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740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129" w:rsidRPr="00762129">
        <w:rPr>
          <w:rFonts w:ascii="Times New Roman" w:hAnsi="Times New Roman" w:cs="Times New Roman"/>
          <w:b/>
          <w:sz w:val="24"/>
          <w:szCs w:val="24"/>
        </w:rPr>
        <w:t>енергетики, автоматики і енергозбереження</w:t>
      </w:r>
    </w:p>
    <w:p w14:paraId="59330583" w14:textId="77777777" w:rsidR="00740D9C" w:rsidRPr="00D444FA" w:rsidRDefault="00740D9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481CFA" w:rsidRPr="00D444FA" w14:paraId="009CA3D6" w14:textId="77777777" w:rsidTr="00780260">
        <w:tc>
          <w:tcPr>
            <w:tcW w:w="3686" w:type="dxa"/>
            <w:vAlign w:val="center"/>
          </w:tcPr>
          <w:p w14:paraId="65C87583" w14:textId="53486A46" w:rsidR="00481CFA" w:rsidRPr="00D444FA" w:rsidRDefault="00481CFA" w:rsidP="00481C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5943" w:type="dxa"/>
            <w:vAlign w:val="center"/>
          </w:tcPr>
          <w:p w14:paraId="731B9871" w14:textId="07B081A1" w:rsidR="00481CFA" w:rsidRPr="00481CFA" w:rsidRDefault="00481CFA" w:rsidP="00481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CFA">
              <w:rPr>
                <w:rFonts w:ascii="Times New Roman" w:hAnsi="Times New Roman" w:cs="Times New Roman"/>
                <w:b/>
                <w:sz w:val="24"/>
                <w:szCs w:val="24"/>
              </w:rPr>
              <w:t>Васюк</w:t>
            </w:r>
            <w:proofErr w:type="spellEnd"/>
            <w:r w:rsidRPr="00481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В’ячеслав Володимирович,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proofErr w:type="spellStart"/>
            <w:r w:rsidRPr="00481CFA">
              <w:rPr>
                <w:rFonts w:ascii="Times New Roman" w:hAnsi="Times New Roman" w:cs="Times New Roman"/>
                <w:b/>
                <w:sz w:val="24"/>
                <w:szCs w:val="24"/>
              </w:rPr>
              <w:t>тех</w:t>
            </w:r>
            <w:proofErr w:type="spellEnd"/>
            <w:r w:rsidRPr="00481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н., доцент</w:t>
            </w:r>
          </w:p>
          <w:p w14:paraId="56511B99" w14:textId="06D663FC" w:rsidR="00481CFA" w:rsidRPr="00506740" w:rsidRDefault="00481CFA" w:rsidP="00481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FA">
              <w:rPr>
                <w:rFonts w:ascii="Times New Roman" w:hAnsi="Times New Roman" w:cs="Times New Roman"/>
                <w:b/>
                <w:sz w:val="24"/>
                <w:szCs w:val="24"/>
              </w:rPr>
              <w:t>Березюк Андрій Олександрович,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proofErr w:type="spellStart"/>
            <w:r w:rsidRPr="00481CFA">
              <w:rPr>
                <w:rFonts w:ascii="Times New Roman" w:hAnsi="Times New Roman" w:cs="Times New Roman"/>
                <w:b/>
                <w:sz w:val="24"/>
                <w:szCs w:val="24"/>
              </w:rPr>
              <w:t>тех</w:t>
            </w:r>
            <w:proofErr w:type="spellEnd"/>
            <w:r w:rsidRPr="00481CFA"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780260" w:rsidRPr="00D444FA" w14:paraId="0820AB83" w14:textId="77777777" w:rsidTr="00780260">
        <w:tc>
          <w:tcPr>
            <w:tcW w:w="3686" w:type="dxa"/>
            <w:vAlign w:val="center"/>
          </w:tcPr>
          <w:p w14:paraId="144607C3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DA46E1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2C592083" w14:textId="77777777" w:rsidTr="00780260">
        <w:tc>
          <w:tcPr>
            <w:tcW w:w="3686" w:type="dxa"/>
            <w:vAlign w:val="center"/>
          </w:tcPr>
          <w:p w14:paraId="6860641B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54ED3D6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4B5C39D2" w14:textId="77777777" w:rsidTr="00780260">
        <w:tc>
          <w:tcPr>
            <w:tcW w:w="3686" w:type="dxa"/>
            <w:vAlign w:val="center"/>
          </w:tcPr>
          <w:p w14:paraId="72410CB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492B5FB" w14:textId="36C4E760" w:rsidR="00780260" w:rsidRPr="00D444FA" w:rsidRDefault="00DF71CD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1ED88896" w14:textId="77777777" w:rsidTr="00780260">
        <w:tc>
          <w:tcPr>
            <w:tcW w:w="3686" w:type="dxa"/>
            <w:vAlign w:val="center"/>
          </w:tcPr>
          <w:p w14:paraId="2C230CC0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7ACE4F6" w14:textId="2A646294" w:rsidR="00780260" w:rsidRPr="00D444FA" w:rsidRDefault="00B1139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626964B0" w14:textId="77777777" w:rsidTr="00780260">
        <w:tc>
          <w:tcPr>
            <w:tcW w:w="3686" w:type="dxa"/>
            <w:vAlign w:val="center"/>
          </w:tcPr>
          <w:p w14:paraId="73FCA67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E8A8050" w14:textId="6F69019C" w:rsidR="00780260" w:rsidRPr="00D444FA" w:rsidRDefault="00780260" w:rsidP="00740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740D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740D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B9641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лабораторних</w:t>
            </w:r>
            <w:r w:rsidR="00481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1CFA" w:rsidRPr="00481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занять</w:t>
            </w:r>
            <w:r w:rsidRPr="00481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19AF4CF" w14:textId="77777777" w:rsidR="006355F7" w:rsidRDefault="006355F7" w:rsidP="00257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F0B6C" w14:textId="559433FB" w:rsidR="00D444FA" w:rsidRPr="00D444FA" w:rsidRDefault="00D444FA" w:rsidP="0025734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961FB26" w14:textId="362AA966" w:rsidR="00E23C39" w:rsidRPr="00E23C39" w:rsidRDefault="00E23C39" w:rsidP="00E2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C39">
        <w:rPr>
          <w:rFonts w:ascii="Times New Roman" w:hAnsi="Times New Roman" w:cs="Times New Roman"/>
          <w:sz w:val="24"/>
          <w:szCs w:val="24"/>
        </w:rPr>
        <w:t xml:space="preserve">У сучасних критичних умовах надзвичайно важливим є розуміння та відповідальне використання резервних джерел електроенергії. Дисципліна "Резервні джерела електроживлення в побуті" спрямована на ознайомлення студентів з принципами та практичним застосуванням цих джерел в умовах побуту, зокрема в ситуаціях, коли можливі перебої в електропостачанні, такі як </w:t>
      </w:r>
      <w:r w:rsidR="00D409E5" w:rsidRPr="00D409E5">
        <w:rPr>
          <w:rFonts w:ascii="Times New Roman" w:hAnsi="Times New Roman" w:cs="Times New Roman"/>
          <w:sz w:val="24"/>
          <w:szCs w:val="24"/>
          <w:lang w:val="ru-RU"/>
        </w:rPr>
        <w:t>|</w:t>
      </w:r>
      <w:proofErr w:type="spellStart"/>
      <w:r w:rsidRPr="00E23C39">
        <w:rPr>
          <w:rFonts w:ascii="Times New Roman" w:hAnsi="Times New Roman" w:cs="Times New Roman"/>
          <w:sz w:val="24"/>
          <w:szCs w:val="24"/>
        </w:rPr>
        <w:t>блекаути</w:t>
      </w:r>
      <w:proofErr w:type="spellEnd"/>
      <w:r w:rsidR="00D409E5" w:rsidRPr="00D409E5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E23C39">
        <w:rPr>
          <w:rFonts w:ascii="Times New Roman" w:hAnsi="Times New Roman" w:cs="Times New Roman"/>
          <w:sz w:val="24"/>
          <w:szCs w:val="24"/>
        </w:rPr>
        <w:t>. Під час навчання, студенти здобудуть знання про основні типи резервних джерел енергії, їхні технічні характеристики та способи використання.</w:t>
      </w:r>
    </w:p>
    <w:p w14:paraId="56DE8A5C" w14:textId="77777777" w:rsidR="00E23C39" w:rsidRPr="00E23C39" w:rsidRDefault="00E23C39" w:rsidP="00E2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C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Метою</w:t>
      </w:r>
      <w:r w:rsidRPr="00E23C39">
        <w:rPr>
          <w:rFonts w:ascii="Times New Roman" w:hAnsi="Times New Roman" w:cs="Times New Roman"/>
          <w:sz w:val="24"/>
          <w:szCs w:val="24"/>
        </w:rPr>
        <w:t xml:space="preserve"> цієї дисципліни є зацікавлення студентів та передача їм необхідних знань для ефективного використання резервних джерел електроенергії. Курс спрямований на глибоке вивчення сучасних технологій та інновацій в сфері джерел енергії, а також на розвиток практичних навичок стосовно їхнього впровадження.</w:t>
      </w:r>
    </w:p>
    <w:p w14:paraId="10CD7255" w14:textId="5F7862AA" w:rsidR="00EB749C" w:rsidRDefault="00E23C39" w:rsidP="00E2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C39">
        <w:rPr>
          <w:rFonts w:ascii="Times New Roman" w:hAnsi="Times New Roman" w:cs="Times New Roman"/>
          <w:sz w:val="24"/>
          <w:szCs w:val="24"/>
        </w:rPr>
        <w:t>Під час навчання основний акцент робитиметься на аналізі інноваційних рішень у галузі джерел енергії, що сприятиме розвитку в студентів навичок використання передових технологій в реальних умовах побуту.</w:t>
      </w:r>
    </w:p>
    <w:p w14:paraId="1E857E22" w14:textId="77777777" w:rsidR="00E23C39" w:rsidRPr="007042EE" w:rsidRDefault="00E23C39" w:rsidP="00E23C3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E530559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BDEC2F1" w14:textId="19F6E198" w:rsidR="00F30558" w:rsidRPr="00BE4C6C" w:rsidRDefault="00F30558" w:rsidP="00F305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1.</w:t>
      </w:r>
      <w:r w:rsidR="00481CFA">
        <w:rPr>
          <w:rFonts w:ascii="Times New Roman" w:hAnsi="Times New Roman" w:cs="Times New Roman"/>
          <w:sz w:val="24"/>
          <w:szCs w:val="24"/>
        </w:rPr>
        <w:t xml:space="preserve"> </w:t>
      </w:r>
      <w:r w:rsidRPr="00BE4C6C">
        <w:rPr>
          <w:rFonts w:ascii="Times New Roman" w:hAnsi="Times New Roman" w:cs="Times New Roman"/>
          <w:sz w:val="24"/>
          <w:szCs w:val="24"/>
        </w:rPr>
        <w:t>Вступ до резервних джерел електроживлення в побуті: важливість та переваги.</w:t>
      </w:r>
    </w:p>
    <w:p w14:paraId="0BE975E4" w14:textId="71485CD5" w:rsidR="00F30558" w:rsidRPr="00BE4C6C" w:rsidRDefault="00F30558" w:rsidP="00F305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2.</w:t>
      </w:r>
      <w:r w:rsidR="00BE4C6C" w:rsidRPr="00BE4C6C">
        <w:rPr>
          <w:rFonts w:ascii="Times New Roman" w:hAnsi="Times New Roman" w:cs="Times New Roman"/>
          <w:sz w:val="24"/>
          <w:szCs w:val="24"/>
        </w:rPr>
        <w:t> </w:t>
      </w:r>
      <w:r w:rsidRPr="00BE4C6C">
        <w:rPr>
          <w:rFonts w:ascii="Times New Roman" w:hAnsi="Times New Roman" w:cs="Times New Roman"/>
          <w:sz w:val="24"/>
          <w:szCs w:val="24"/>
        </w:rPr>
        <w:t>Типи резервних джерел електроенергії для побутового використання: огляд та класифікація.</w:t>
      </w:r>
    </w:p>
    <w:p w14:paraId="165C533E" w14:textId="26DF0335" w:rsidR="00F30558" w:rsidRPr="00BE4C6C" w:rsidRDefault="00F30558" w:rsidP="00F305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3.</w:t>
      </w:r>
      <w:r w:rsidR="00BE4C6C" w:rsidRPr="00BE4C6C">
        <w:rPr>
          <w:rFonts w:ascii="Times New Roman" w:hAnsi="Times New Roman" w:cs="Times New Roman"/>
          <w:sz w:val="24"/>
          <w:szCs w:val="24"/>
        </w:rPr>
        <w:t> </w:t>
      </w:r>
      <w:r w:rsidRPr="00BE4C6C">
        <w:rPr>
          <w:rFonts w:ascii="Times New Roman" w:hAnsi="Times New Roman" w:cs="Times New Roman"/>
          <w:sz w:val="24"/>
          <w:szCs w:val="24"/>
        </w:rPr>
        <w:t>Технічні характеристики резервних джерел енергії: потужність, ємність, час роботи тощо.</w:t>
      </w:r>
    </w:p>
    <w:p w14:paraId="6EF239D4" w14:textId="69E92E23" w:rsidR="00F30558" w:rsidRPr="00BE4C6C" w:rsidRDefault="00F30558" w:rsidP="00F305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4.</w:t>
      </w:r>
      <w:r w:rsidR="00BE4C6C" w:rsidRPr="00BE4C6C">
        <w:rPr>
          <w:rFonts w:ascii="Times New Roman" w:hAnsi="Times New Roman" w:cs="Times New Roman"/>
          <w:sz w:val="24"/>
          <w:szCs w:val="24"/>
        </w:rPr>
        <w:t> </w:t>
      </w:r>
      <w:r w:rsidRPr="00BE4C6C">
        <w:rPr>
          <w:rFonts w:ascii="Times New Roman" w:hAnsi="Times New Roman" w:cs="Times New Roman"/>
          <w:sz w:val="24"/>
          <w:szCs w:val="24"/>
        </w:rPr>
        <w:t>Акумуляторні батареї як резервні джерела електроенергії: принцип роботи та практичне використання.</w:t>
      </w:r>
    </w:p>
    <w:p w14:paraId="5DA15EB8" w14:textId="424A0402" w:rsidR="00F30558" w:rsidRPr="00BE4C6C" w:rsidRDefault="00F30558" w:rsidP="00F305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5.</w:t>
      </w:r>
      <w:r w:rsidR="00BE4C6C" w:rsidRPr="00BE4C6C">
        <w:rPr>
          <w:rFonts w:ascii="Times New Roman" w:hAnsi="Times New Roman" w:cs="Times New Roman"/>
          <w:sz w:val="24"/>
          <w:szCs w:val="24"/>
        </w:rPr>
        <w:t> </w:t>
      </w:r>
      <w:r w:rsidRPr="00BE4C6C">
        <w:rPr>
          <w:rFonts w:ascii="Times New Roman" w:hAnsi="Times New Roman" w:cs="Times New Roman"/>
          <w:sz w:val="24"/>
          <w:szCs w:val="24"/>
        </w:rPr>
        <w:t>Генератори як резервні джерела енергії в побуті: основні типи та їхнє використання.</w:t>
      </w:r>
    </w:p>
    <w:p w14:paraId="12BB977B" w14:textId="0D907605" w:rsidR="00F30558" w:rsidRPr="00BE4C6C" w:rsidRDefault="00F30558" w:rsidP="00F305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6</w:t>
      </w:r>
      <w:r w:rsidR="00BE4C6C" w:rsidRPr="00BE4C6C">
        <w:rPr>
          <w:rFonts w:ascii="Times New Roman" w:hAnsi="Times New Roman" w:cs="Times New Roman"/>
          <w:sz w:val="24"/>
          <w:szCs w:val="24"/>
        </w:rPr>
        <w:t> </w:t>
      </w:r>
      <w:r w:rsidR="00281370" w:rsidRPr="00BE4C6C">
        <w:rPr>
          <w:rFonts w:ascii="Times New Roman" w:hAnsi="Times New Roman" w:cs="Times New Roman"/>
          <w:sz w:val="24"/>
          <w:szCs w:val="24"/>
        </w:rPr>
        <w:t>Технологічні та технічні аспекти вибору інверторів для резервних джерел електроенергії: потужність, ефективність, надійність.</w:t>
      </w:r>
    </w:p>
    <w:p w14:paraId="41AF0CF8" w14:textId="438F3353" w:rsidR="00F30558" w:rsidRPr="00BE4C6C" w:rsidRDefault="00F30558" w:rsidP="00F305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7.</w:t>
      </w:r>
      <w:r w:rsidR="00BE4C6C" w:rsidRPr="00BE4C6C">
        <w:rPr>
          <w:rFonts w:ascii="Times New Roman" w:hAnsi="Times New Roman" w:cs="Times New Roman"/>
          <w:sz w:val="24"/>
          <w:szCs w:val="24"/>
        </w:rPr>
        <w:t> </w:t>
      </w:r>
      <w:r w:rsidR="006323D0" w:rsidRPr="00BE4C6C">
        <w:rPr>
          <w:rFonts w:ascii="Times New Roman" w:hAnsi="Times New Roman" w:cs="Times New Roman"/>
          <w:sz w:val="24"/>
          <w:szCs w:val="24"/>
        </w:rPr>
        <w:t>Інтеграція резервних джерел енергії в енергетичні системи будинку: оптимізація споживання та забезпечення надійності.</w:t>
      </w:r>
    </w:p>
    <w:p w14:paraId="1127DFCF" w14:textId="07CC953D" w:rsidR="00D444FA" w:rsidRPr="00D444FA" w:rsidRDefault="00F30558" w:rsidP="00F305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8.</w:t>
      </w:r>
      <w:r w:rsidR="00BE4C6C" w:rsidRPr="00BE4C6C">
        <w:rPr>
          <w:rFonts w:ascii="Times New Roman" w:hAnsi="Times New Roman" w:cs="Times New Roman"/>
          <w:sz w:val="24"/>
          <w:szCs w:val="24"/>
        </w:rPr>
        <w:t> </w:t>
      </w:r>
      <w:r w:rsidRPr="00BE4C6C">
        <w:rPr>
          <w:rFonts w:ascii="Times New Roman" w:hAnsi="Times New Roman" w:cs="Times New Roman"/>
          <w:sz w:val="24"/>
          <w:szCs w:val="24"/>
        </w:rPr>
        <w:t>Інноваційні технології та майбутнє резервних джерел електроенергії в побуті: перспективи розвитку та тенденції.</w:t>
      </w:r>
    </w:p>
    <w:p w14:paraId="41C1D261" w14:textId="77777777" w:rsidR="00D444FA" w:rsidRPr="007042E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3B0A655" w14:textId="6706EF66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B96419">
        <w:rPr>
          <w:rFonts w:ascii="Times New Roman" w:hAnsi="Times New Roman" w:cs="Times New Roman"/>
          <w:b/>
          <w:sz w:val="24"/>
          <w:szCs w:val="24"/>
        </w:rPr>
        <w:t>лабораторних</w:t>
      </w:r>
      <w:r w:rsidR="00373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1B564066" w14:textId="2E1D76CA" w:rsidR="00A375EF" w:rsidRPr="00481CFA" w:rsidRDefault="00481CFA" w:rsidP="00481C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375EF" w:rsidRPr="00481CFA">
        <w:rPr>
          <w:rFonts w:ascii="Times New Roman" w:hAnsi="Times New Roman" w:cs="Times New Roman"/>
          <w:sz w:val="24"/>
          <w:szCs w:val="24"/>
        </w:rPr>
        <w:t>Вимірювання та аналіз енергоспоживання пристроїв у побуті.</w:t>
      </w:r>
    </w:p>
    <w:p w14:paraId="79219866" w14:textId="2A826648" w:rsidR="0096170D" w:rsidRPr="00481CFA" w:rsidRDefault="00481CFA" w:rsidP="00481C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375EF" w:rsidRPr="00481CFA">
        <w:rPr>
          <w:rFonts w:ascii="Times New Roman" w:hAnsi="Times New Roman" w:cs="Times New Roman"/>
          <w:sz w:val="24"/>
          <w:szCs w:val="24"/>
        </w:rPr>
        <w:t>Характеристики акумуляторів як резервних джерел енергії</w:t>
      </w:r>
      <w:r w:rsidR="00A375EF" w:rsidRPr="00481C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D8A806" w14:textId="66F51CB7" w:rsidR="0096170D" w:rsidRPr="00481CFA" w:rsidRDefault="00481CFA" w:rsidP="00481C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355F7" w:rsidRPr="00481CFA">
        <w:rPr>
          <w:rFonts w:ascii="Times New Roman" w:hAnsi="Times New Roman" w:cs="Times New Roman"/>
          <w:sz w:val="24"/>
          <w:szCs w:val="24"/>
        </w:rPr>
        <w:t>Дослідження роботи генераторів як резервних джерел енергії.</w:t>
      </w:r>
    </w:p>
    <w:p w14:paraId="1E800AD2" w14:textId="6C967656" w:rsidR="00D444FA" w:rsidRPr="00481CFA" w:rsidRDefault="00481CFA" w:rsidP="00481C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23C4C" w:rsidRPr="00481CFA">
        <w:rPr>
          <w:rFonts w:ascii="Times New Roman" w:hAnsi="Times New Roman" w:cs="Times New Roman"/>
          <w:sz w:val="24"/>
          <w:szCs w:val="24"/>
        </w:rPr>
        <w:t>Аналіз та характеристики портативних зарядних пристроїв</w:t>
      </w:r>
      <w:r w:rsidR="00AE22BF" w:rsidRPr="00481C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1F3109" w14:textId="0960F9E2" w:rsidR="00823C4C" w:rsidRPr="00481CFA" w:rsidRDefault="00481CFA" w:rsidP="00481C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23C4C" w:rsidRPr="00481CFA">
        <w:rPr>
          <w:rFonts w:ascii="Times New Roman" w:hAnsi="Times New Roman" w:cs="Times New Roman"/>
          <w:sz w:val="24"/>
          <w:szCs w:val="24"/>
        </w:rPr>
        <w:t>Дослідження та аналіз роботи інверторів у системах резервного електроживленн</w:t>
      </w:r>
      <w:r>
        <w:rPr>
          <w:rFonts w:ascii="Times New Roman" w:hAnsi="Times New Roman" w:cs="Times New Roman"/>
          <w:sz w:val="24"/>
          <w:szCs w:val="24"/>
        </w:rPr>
        <w:t>я.</w:t>
      </w:r>
    </w:p>
    <w:p w14:paraId="1B419836" w14:textId="2F7A1644" w:rsidR="00823C4C" w:rsidRPr="00481CFA" w:rsidRDefault="00481CFA" w:rsidP="00481C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042EE" w:rsidRPr="00481CFA">
        <w:rPr>
          <w:rFonts w:ascii="Times New Roman" w:hAnsi="Times New Roman" w:cs="Times New Roman"/>
          <w:sz w:val="24"/>
          <w:szCs w:val="24"/>
        </w:rPr>
        <w:t xml:space="preserve">Розробка та конфігурація </w:t>
      </w:r>
      <w:r w:rsidR="00AE22BF" w:rsidRPr="00481CFA">
        <w:rPr>
          <w:rFonts w:ascii="Times New Roman" w:hAnsi="Times New Roman" w:cs="Times New Roman"/>
          <w:sz w:val="24"/>
          <w:szCs w:val="24"/>
        </w:rPr>
        <w:t xml:space="preserve">енергетичної системи </w:t>
      </w:r>
      <w:r w:rsidR="007042EE" w:rsidRPr="00481CFA">
        <w:rPr>
          <w:rFonts w:ascii="Times New Roman" w:hAnsi="Times New Roman" w:cs="Times New Roman"/>
          <w:sz w:val="24"/>
          <w:szCs w:val="24"/>
        </w:rPr>
        <w:t>будинку: практичні аспекти та можливості використання</w:t>
      </w:r>
      <w:r w:rsidR="00AE22BF" w:rsidRPr="00481CFA">
        <w:rPr>
          <w:rFonts w:ascii="Times New Roman" w:hAnsi="Times New Roman" w:cs="Times New Roman"/>
          <w:sz w:val="24"/>
          <w:szCs w:val="24"/>
        </w:rPr>
        <w:t>.</w:t>
      </w:r>
    </w:p>
    <w:p w14:paraId="165BFFC4" w14:textId="5A0F877A" w:rsidR="00D444FA" w:rsidRPr="00481CFA" w:rsidRDefault="00481CFA" w:rsidP="00481C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409E5" w:rsidRPr="00481CFA">
        <w:rPr>
          <w:rFonts w:ascii="Times New Roman" w:hAnsi="Times New Roman" w:cs="Times New Roman"/>
          <w:sz w:val="24"/>
          <w:szCs w:val="24"/>
        </w:rPr>
        <w:t>Резервне живлення систем зв'язку.</w:t>
      </w:r>
    </w:p>
    <w:sectPr w:rsidR="00D444FA" w:rsidRPr="00481CFA" w:rsidSect="00D409E5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604451">
    <w:abstractNumId w:val="1"/>
  </w:num>
  <w:num w:numId="2" w16cid:durableId="198161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7151B"/>
    <w:rsid w:val="00151AFC"/>
    <w:rsid w:val="00174D89"/>
    <w:rsid w:val="001818CE"/>
    <w:rsid w:val="002242A9"/>
    <w:rsid w:val="002311D7"/>
    <w:rsid w:val="0025040C"/>
    <w:rsid w:val="00254AE3"/>
    <w:rsid w:val="00257345"/>
    <w:rsid w:val="00281370"/>
    <w:rsid w:val="003465E3"/>
    <w:rsid w:val="00373CCC"/>
    <w:rsid w:val="003B3CCA"/>
    <w:rsid w:val="003C1FB6"/>
    <w:rsid w:val="003C2FAA"/>
    <w:rsid w:val="003D46C7"/>
    <w:rsid w:val="003E45EF"/>
    <w:rsid w:val="0040755F"/>
    <w:rsid w:val="00407FA8"/>
    <w:rsid w:val="00425E66"/>
    <w:rsid w:val="00430124"/>
    <w:rsid w:val="00440C9E"/>
    <w:rsid w:val="004565FD"/>
    <w:rsid w:val="00481CFA"/>
    <w:rsid w:val="004D1AC0"/>
    <w:rsid w:val="004F14F5"/>
    <w:rsid w:val="00506740"/>
    <w:rsid w:val="00511E07"/>
    <w:rsid w:val="006104C7"/>
    <w:rsid w:val="006323D0"/>
    <w:rsid w:val="006355F7"/>
    <w:rsid w:val="006478F9"/>
    <w:rsid w:val="007042EE"/>
    <w:rsid w:val="007244F4"/>
    <w:rsid w:val="00740D9C"/>
    <w:rsid w:val="00762129"/>
    <w:rsid w:val="00780260"/>
    <w:rsid w:val="00784950"/>
    <w:rsid w:val="007852EC"/>
    <w:rsid w:val="007920D8"/>
    <w:rsid w:val="007D649D"/>
    <w:rsid w:val="007E733A"/>
    <w:rsid w:val="0081140B"/>
    <w:rsid w:val="00816829"/>
    <w:rsid w:val="00823C4C"/>
    <w:rsid w:val="0083744B"/>
    <w:rsid w:val="00941752"/>
    <w:rsid w:val="0096170D"/>
    <w:rsid w:val="009861C9"/>
    <w:rsid w:val="009D65C8"/>
    <w:rsid w:val="009E009F"/>
    <w:rsid w:val="00A375EF"/>
    <w:rsid w:val="00A90538"/>
    <w:rsid w:val="00AA28CD"/>
    <w:rsid w:val="00AC66BF"/>
    <w:rsid w:val="00AD39CD"/>
    <w:rsid w:val="00AE22BF"/>
    <w:rsid w:val="00B1139E"/>
    <w:rsid w:val="00B30133"/>
    <w:rsid w:val="00B45169"/>
    <w:rsid w:val="00B71654"/>
    <w:rsid w:val="00B96419"/>
    <w:rsid w:val="00BB32FE"/>
    <w:rsid w:val="00BE1297"/>
    <w:rsid w:val="00BE4C6C"/>
    <w:rsid w:val="00C4007C"/>
    <w:rsid w:val="00C875DF"/>
    <w:rsid w:val="00CA1990"/>
    <w:rsid w:val="00CB4B03"/>
    <w:rsid w:val="00CC09F7"/>
    <w:rsid w:val="00CC1586"/>
    <w:rsid w:val="00D40283"/>
    <w:rsid w:val="00D409E5"/>
    <w:rsid w:val="00D444FA"/>
    <w:rsid w:val="00DB320D"/>
    <w:rsid w:val="00DD1980"/>
    <w:rsid w:val="00DD5884"/>
    <w:rsid w:val="00DF71CD"/>
    <w:rsid w:val="00E01530"/>
    <w:rsid w:val="00E139CF"/>
    <w:rsid w:val="00E23483"/>
    <w:rsid w:val="00E23C39"/>
    <w:rsid w:val="00E32A6C"/>
    <w:rsid w:val="00E3427C"/>
    <w:rsid w:val="00E6243B"/>
    <w:rsid w:val="00E90463"/>
    <w:rsid w:val="00EB749C"/>
    <w:rsid w:val="00EF195D"/>
    <w:rsid w:val="00F30558"/>
    <w:rsid w:val="00F60356"/>
    <w:rsid w:val="00FB1149"/>
    <w:rsid w:val="00FE658C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32B1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784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20</cp:revision>
  <dcterms:created xsi:type="dcterms:W3CDTF">2019-11-21T14:17:00Z</dcterms:created>
  <dcterms:modified xsi:type="dcterms:W3CDTF">2024-10-19T13:22:00Z</dcterms:modified>
</cp:coreProperties>
</file>