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6DAF" w14:textId="6B622B3A" w:rsidR="00780260" w:rsidRDefault="005D27AB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7AB">
        <w:rPr>
          <w:rFonts w:ascii="Times New Roman" w:hAnsi="Times New Roman" w:cs="Times New Roman"/>
          <w:b/>
          <w:sz w:val="24"/>
          <w:szCs w:val="24"/>
        </w:rPr>
        <w:t>М</w:t>
      </w:r>
      <w:r w:rsidR="005F4843">
        <w:rPr>
          <w:rFonts w:ascii="Times New Roman" w:hAnsi="Times New Roman" w:cs="Times New Roman"/>
          <w:b/>
          <w:sz w:val="24"/>
          <w:szCs w:val="24"/>
        </w:rPr>
        <w:t>ИСТЕЦТВО ПРИЙНЯТТЯ ФІНАНСОВИХ РІШЕНЬ</w:t>
      </w:r>
    </w:p>
    <w:p w14:paraId="0739F464" w14:textId="77777777" w:rsidR="005F4843" w:rsidRPr="00D444FA" w:rsidRDefault="005F4843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C67319" w14:textId="77777777" w:rsidR="005D27AB" w:rsidRDefault="005D27AB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фінансів</w:t>
      </w:r>
    </w:p>
    <w:p w14:paraId="5A45879A" w14:textId="77777777" w:rsidR="00994F0F" w:rsidRDefault="00994F0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A331D" w14:textId="76B00891" w:rsidR="00780260" w:rsidRPr="00D444FA" w:rsidRDefault="005D27AB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Економічний факультет</w:t>
      </w:r>
    </w:p>
    <w:p w14:paraId="5AC7BFBE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780260" w:rsidRPr="00D444FA" w14:paraId="075D7BB7" w14:textId="77777777" w:rsidTr="00994F0F">
        <w:tc>
          <w:tcPr>
            <w:tcW w:w="3686" w:type="dxa"/>
            <w:vAlign w:val="center"/>
          </w:tcPr>
          <w:p w14:paraId="3C13BE8E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6379" w:type="dxa"/>
            <w:vAlign w:val="center"/>
          </w:tcPr>
          <w:p w14:paraId="5C8221F4" w14:textId="2779B09D" w:rsidR="00780260" w:rsidRPr="00D444FA" w:rsidRDefault="005D27AB" w:rsidP="005F4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Біляк</w:t>
            </w:r>
            <w:r w:rsidR="00BE5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BE5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лія </w:t>
            </w:r>
            <w:r w:rsidR="005F484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E54A5">
              <w:rPr>
                <w:rFonts w:ascii="Times New Roman" w:hAnsi="Times New Roman" w:cs="Times New Roman"/>
                <w:b/>
                <w:sz w:val="24"/>
                <w:szCs w:val="24"/>
              </w:rPr>
              <w:t>ікторівна,</w:t>
            </w:r>
            <w:r w:rsidR="00994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994F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4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4F0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994F0F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r w:rsidR="00994F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4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4F0F">
              <w:rPr>
                <w:rFonts w:ascii="Times New Roman" w:hAnsi="Times New Roman" w:cs="Times New Roman"/>
                <w:b/>
                <w:sz w:val="24"/>
                <w:szCs w:val="24"/>
              </w:rPr>
              <w:t>н., доцент</w:t>
            </w:r>
          </w:p>
        </w:tc>
      </w:tr>
      <w:tr w:rsidR="00780260" w:rsidRPr="00CB272F" w14:paraId="7CB5EFBF" w14:textId="77777777" w:rsidTr="00994F0F">
        <w:tc>
          <w:tcPr>
            <w:tcW w:w="3686" w:type="dxa"/>
            <w:vAlign w:val="center"/>
          </w:tcPr>
          <w:p w14:paraId="285FC870" w14:textId="77777777" w:rsidR="00780260" w:rsidRPr="00CB272F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6379" w:type="dxa"/>
            <w:vAlign w:val="center"/>
          </w:tcPr>
          <w:p w14:paraId="7D9949EC" w14:textId="77777777" w:rsidR="00780260" w:rsidRPr="00CB272F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CB272F" w14:paraId="3B5F709D" w14:textId="77777777" w:rsidTr="00994F0F">
        <w:tc>
          <w:tcPr>
            <w:tcW w:w="3686" w:type="dxa"/>
            <w:vAlign w:val="center"/>
          </w:tcPr>
          <w:p w14:paraId="6ABB6CE4" w14:textId="77777777" w:rsidR="00780260" w:rsidRPr="00CB272F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CB2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CB2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CB2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CB2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6379" w:type="dxa"/>
            <w:vAlign w:val="center"/>
          </w:tcPr>
          <w:p w14:paraId="334D666F" w14:textId="77777777" w:rsidR="00780260" w:rsidRPr="00CB272F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2F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CB272F" w14:paraId="16F2E948" w14:textId="77777777" w:rsidTr="00994F0F">
        <w:tc>
          <w:tcPr>
            <w:tcW w:w="3686" w:type="dxa"/>
            <w:vAlign w:val="center"/>
          </w:tcPr>
          <w:p w14:paraId="57700B07" w14:textId="77777777" w:rsidR="00780260" w:rsidRPr="00CB272F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6379" w:type="dxa"/>
            <w:vAlign w:val="center"/>
          </w:tcPr>
          <w:p w14:paraId="0063FD23" w14:textId="77777777" w:rsidR="00780260" w:rsidRPr="00CB272F" w:rsidRDefault="0038053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CB272F" w14:paraId="67BEE0E5" w14:textId="77777777" w:rsidTr="00994F0F">
        <w:tc>
          <w:tcPr>
            <w:tcW w:w="3686" w:type="dxa"/>
            <w:vAlign w:val="center"/>
          </w:tcPr>
          <w:p w14:paraId="7FEC2028" w14:textId="77777777" w:rsidR="00780260" w:rsidRPr="00CB272F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379" w:type="dxa"/>
            <w:vAlign w:val="center"/>
          </w:tcPr>
          <w:p w14:paraId="209AA529" w14:textId="77777777" w:rsidR="00780260" w:rsidRPr="00CB272F" w:rsidRDefault="0038053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2F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6320C21F" w14:textId="77777777" w:rsidTr="00994F0F">
        <w:tc>
          <w:tcPr>
            <w:tcW w:w="3686" w:type="dxa"/>
            <w:vAlign w:val="center"/>
          </w:tcPr>
          <w:p w14:paraId="20C6AA94" w14:textId="77777777" w:rsidR="00780260" w:rsidRPr="00CB272F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6379" w:type="dxa"/>
            <w:vAlign w:val="center"/>
          </w:tcPr>
          <w:p w14:paraId="008AAD23" w14:textId="67C92649" w:rsidR="00780260" w:rsidRPr="00CB272F" w:rsidRDefault="00352D2A" w:rsidP="00352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2F">
              <w:rPr>
                <w:rFonts w:ascii="Times New Roman" w:hAnsi="Times New Roman" w:cs="Times New Roman"/>
                <w:b/>
                <w:sz w:val="24"/>
                <w:szCs w:val="24"/>
              </w:rPr>
              <w:t>30 (15 год лекцій, 15</w:t>
            </w:r>
            <w:r w:rsidR="00780260" w:rsidRPr="00CB2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</w:t>
            </w:r>
            <w:r w:rsidR="00994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="00780260" w:rsidRPr="00CB27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7AC4181E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85F50" w14:textId="77777777" w:rsidR="00D444FA" w:rsidRPr="005D27AB" w:rsidRDefault="00D444FA" w:rsidP="00994F0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27AB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1C8D4633" w14:textId="77777777" w:rsidR="005D27AB" w:rsidRPr="005D27AB" w:rsidRDefault="005D27AB" w:rsidP="005D2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7AB">
        <w:rPr>
          <w:rFonts w:ascii="Times New Roman" w:eastAsia="Calibri" w:hAnsi="Times New Roman" w:cs="Times New Roman"/>
          <w:sz w:val="24"/>
          <w:szCs w:val="24"/>
        </w:rPr>
        <w:t>Поведінкові фінанси – це відносно новий напрям фінансової теорії, який прагне пояснити особливості прийняття фінансових рішень, поєднуючи напрацювання психології та конвенційної економічної і фінансової теорії.</w:t>
      </w:r>
    </w:p>
    <w:p w14:paraId="72CAC69A" w14:textId="77777777" w:rsidR="005D27AB" w:rsidRPr="005D27AB" w:rsidRDefault="005D27AB" w:rsidP="005D2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7AB">
        <w:rPr>
          <w:rFonts w:ascii="Times New Roman" w:eastAsia="Calibri" w:hAnsi="Times New Roman" w:cs="Times New Roman"/>
          <w:sz w:val="24"/>
          <w:szCs w:val="24"/>
        </w:rPr>
        <w:t>Двигуном розвитку поведінкових фінансів служить неспроможність неокласичної теорії очікуваної корисності у рамках гіпотези ефективного ринку пояснити ряд аномалій, що виникають на ринках внаслідок прийняття ірраціональних рішень економічними суб’єктами.</w:t>
      </w:r>
    </w:p>
    <w:p w14:paraId="6831E500" w14:textId="77777777" w:rsidR="005D27AB" w:rsidRPr="005D27AB" w:rsidRDefault="005D27AB" w:rsidP="005D2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F0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Метою</w:t>
      </w:r>
      <w:r w:rsidRPr="005D27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94F0F">
        <w:rPr>
          <w:rFonts w:ascii="Times New Roman" w:eastAsia="Calibri" w:hAnsi="Times New Roman" w:cs="Times New Roman"/>
          <w:bCs/>
          <w:sz w:val="24"/>
          <w:szCs w:val="24"/>
        </w:rPr>
        <w:t>вивчення курсу дисципліни “</w:t>
      </w:r>
      <w:r w:rsidRPr="00994F0F">
        <w:rPr>
          <w:bCs/>
        </w:rPr>
        <w:t xml:space="preserve"> </w:t>
      </w:r>
      <w:r w:rsidRPr="00994F0F">
        <w:rPr>
          <w:rFonts w:ascii="Times New Roman" w:eastAsia="Calibri" w:hAnsi="Times New Roman" w:cs="Times New Roman"/>
          <w:bCs/>
          <w:sz w:val="24"/>
          <w:szCs w:val="24"/>
        </w:rPr>
        <w:t>Мистецтво прийняття фінансових рішень”</w:t>
      </w:r>
      <w:r w:rsidRPr="005D27AB">
        <w:rPr>
          <w:rFonts w:ascii="Times New Roman" w:eastAsia="Calibri" w:hAnsi="Times New Roman" w:cs="Times New Roman"/>
          <w:sz w:val="24"/>
          <w:szCs w:val="24"/>
        </w:rPr>
        <w:t xml:space="preserve"> є формування у студентів системи знань про сутність цього наукового напряму, ролі поведінкових фінансів при прийнятті рішень по фінансовим питанням, засвоєнні теоретичних основ і практичних навичок з питань постановки, розв’язання біхевіористичних задач з інструментарієм математичних методів, виробленні механізмів поведінки у виробничих ситуаціях.</w:t>
      </w:r>
    </w:p>
    <w:p w14:paraId="5D2B0FEF" w14:textId="77777777" w:rsidR="005D27AB" w:rsidRPr="005D27AB" w:rsidRDefault="005D27AB" w:rsidP="005D2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4F0F">
        <w:rPr>
          <w:rFonts w:ascii="Times New Roman" w:eastAsia="Calibri" w:hAnsi="Times New Roman" w:cs="Times New Roman"/>
          <w:bCs/>
          <w:sz w:val="24"/>
          <w:szCs w:val="24"/>
        </w:rPr>
        <w:t>Для досягнення мети ставляться такі</w:t>
      </w:r>
      <w:r w:rsidRPr="005D27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94F0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завдання</w:t>
      </w:r>
      <w:r w:rsidRPr="005D27A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580F22FB" w14:textId="77777777" w:rsidR="005D27AB" w:rsidRPr="005D27AB" w:rsidRDefault="005D27AB" w:rsidP="005D2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7AB">
        <w:rPr>
          <w:rFonts w:ascii="Times New Roman" w:eastAsia="Calibri" w:hAnsi="Times New Roman" w:cs="Times New Roman"/>
          <w:sz w:val="24"/>
          <w:szCs w:val="24"/>
        </w:rPr>
        <w:t>1. Виявлення поведінкових факторів в різних аспектах аналізу ринків і</w:t>
      </w:r>
      <w:r w:rsidRPr="005D27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D27AB">
        <w:rPr>
          <w:rFonts w:ascii="Times New Roman" w:eastAsia="Calibri" w:hAnsi="Times New Roman" w:cs="Times New Roman"/>
          <w:sz w:val="24"/>
          <w:szCs w:val="24"/>
        </w:rPr>
        <w:t>роботи компаній.</w:t>
      </w:r>
    </w:p>
    <w:p w14:paraId="57BDEB3F" w14:textId="77777777" w:rsidR="005D27AB" w:rsidRPr="005D27AB" w:rsidRDefault="005D27AB" w:rsidP="005D2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7AB">
        <w:rPr>
          <w:rFonts w:ascii="Times New Roman" w:eastAsia="Calibri" w:hAnsi="Times New Roman" w:cs="Times New Roman"/>
          <w:sz w:val="24"/>
          <w:szCs w:val="24"/>
        </w:rPr>
        <w:t>2. Вивчення механізмів формування цих факторів в поведінці людини.</w:t>
      </w:r>
    </w:p>
    <w:p w14:paraId="2BF6B797" w14:textId="77777777" w:rsidR="005D27AB" w:rsidRPr="005D27AB" w:rsidRDefault="005D27AB" w:rsidP="005D2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7AB">
        <w:rPr>
          <w:rFonts w:ascii="Times New Roman" w:eastAsia="Calibri" w:hAnsi="Times New Roman" w:cs="Times New Roman"/>
          <w:sz w:val="24"/>
          <w:szCs w:val="24"/>
        </w:rPr>
        <w:t>3.</w:t>
      </w:r>
      <w:r w:rsidRPr="005D27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D27AB">
        <w:rPr>
          <w:rFonts w:ascii="Times New Roman" w:eastAsia="Calibri" w:hAnsi="Times New Roman" w:cs="Times New Roman"/>
          <w:sz w:val="24"/>
          <w:szCs w:val="24"/>
        </w:rPr>
        <w:t>Оцінка ефективності проектів з урахуванням поведінкових факторів.</w:t>
      </w:r>
    </w:p>
    <w:p w14:paraId="32EDDE51" w14:textId="77777777" w:rsidR="005D27AB" w:rsidRPr="005D27AB" w:rsidRDefault="005D27AB" w:rsidP="005D2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7AB">
        <w:rPr>
          <w:rFonts w:ascii="Times New Roman" w:eastAsia="Calibri" w:hAnsi="Times New Roman" w:cs="Times New Roman"/>
          <w:sz w:val="24"/>
          <w:szCs w:val="24"/>
        </w:rPr>
        <w:t>4.</w:t>
      </w:r>
      <w:r w:rsidRPr="005D27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D27AB">
        <w:rPr>
          <w:rFonts w:ascii="Times New Roman" w:eastAsia="Calibri" w:hAnsi="Times New Roman" w:cs="Times New Roman"/>
          <w:sz w:val="24"/>
          <w:szCs w:val="24"/>
        </w:rPr>
        <w:t>Аналіз і використання різних джерел інформації для проведення</w:t>
      </w:r>
      <w:r w:rsidRPr="005D27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D27AB">
        <w:rPr>
          <w:rFonts w:ascii="Times New Roman" w:eastAsia="Calibri" w:hAnsi="Times New Roman" w:cs="Times New Roman"/>
          <w:sz w:val="24"/>
          <w:szCs w:val="24"/>
        </w:rPr>
        <w:t>економічних розрахунків.</w:t>
      </w:r>
    </w:p>
    <w:p w14:paraId="6A76A7AF" w14:textId="71EE48F9" w:rsidR="005D27AB" w:rsidRPr="005D27AB" w:rsidRDefault="005D27AB" w:rsidP="005D2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7AB">
        <w:rPr>
          <w:rFonts w:ascii="Times New Roman" w:eastAsia="Calibri" w:hAnsi="Times New Roman" w:cs="Times New Roman"/>
          <w:sz w:val="24"/>
          <w:szCs w:val="24"/>
        </w:rPr>
        <w:t>5.</w:t>
      </w:r>
      <w:r w:rsidRPr="005D27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D27AB">
        <w:rPr>
          <w:rFonts w:ascii="Times New Roman" w:eastAsia="Calibri" w:hAnsi="Times New Roman" w:cs="Times New Roman"/>
          <w:sz w:val="24"/>
          <w:szCs w:val="24"/>
        </w:rPr>
        <w:t>Використання біхевіористичних моделей, а також оцінка їхніх</w:t>
      </w:r>
      <w:r w:rsidRPr="005D27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D27AB">
        <w:rPr>
          <w:rFonts w:ascii="Times New Roman" w:eastAsia="Calibri" w:hAnsi="Times New Roman" w:cs="Times New Roman"/>
          <w:sz w:val="24"/>
          <w:szCs w:val="24"/>
        </w:rPr>
        <w:t>параметрів для пояснення поведінки досліджуваних економічних явищ.</w:t>
      </w:r>
    </w:p>
    <w:p w14:paraId="650BD1BE" w14:textId="77777777" w:rsidR="005D27AB" w:rsidRPr="00994F0F" w:rsidRDefault="005D27AB" w:rsidP="005D2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4F0F">
        <w:rPr>
          <w:rFonts w:ascii="Times New Roman" w:eastAsia="Calibri" w:hAnsi="Times New Roman" w:cs="Times New Roman"/>
          <w:bCs/>
          <w:sz w:val="24"/>
          <w:szCs w:val="24"/>
        </w:rPr>
        <w:t xml:space="preserve">В результаті освоєння дисципліни </w:t>
      </w:r>
      <w:r w:rsidRPr="00994F0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студент </w:t>
      </w:r>
      <w:r w:rsidRPr="00994F0F">
        <w:rPr>
          <w:rFonts w:ascii="Times New Roman" w:eastAsia="Calibri" w:hAnsi="Times New Roman" w:cs="Times New Roman"/>
          <w:bCs/>
          <w:sz w:val="24"/>
          <w:szCs w:val="24"/>
        </w:rPr>
        <w:t>повинен:</w:t>
      </w:r>
    </w:p>
    <w:p w14:paraId="117A58D1" w14:textId="5447611E" w:rsidR="005D27AB" w:rsidRPr="00994F0F" w:rsidRDefault="00994F0F" w:rsidP="005D2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994F0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з</w:t>
      </w:r>
      <w:r w:rsidR="005D27AB" w:rsidRPr="00994F0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нати:</w:t>
      </w:r>
    </w:p>
    <w:p w14:paraId="1DAE07E5" w14:textId="77777777" w:rsidR="005D27AB" w:rsidRPr="00994F0F" w:rsidRDefault="005D27AB" w:rsidP="00994F0F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F0F">
        <w:rPr>
          <w:rFonts w:ascii="Times New Roman" w:eastAsia="Calibri" w:hAnsi="Times New Roman" w:cs="Times New Roman"/>
          <w:sz w:val="24"/>
          <w:szCs w:val="24"/>
        </w:rPr>
        <w:t>основні особливості сприйняття людиною інформації, в т. ч.</w:t>
      </w:r>
      <w:r w:rsidRPr="00994F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Pr="00994F0F">
        <w:rPr>
          <w:rFonts w:ascii="Times New Roman" w:eastAsia="Calibri" w:hAnsi="Times New Roman" w:cs="Times New Roman"/>
          <w:sz w:val="24"/>
          <w:szCs w:val="24"/>
        </w:rPr>
        <w:t xml:space="preserve">статистичних даних; </w:t>
      </w:r>
    </w:p>
    <w:p w14:paraId="387197FC" w14:textId="77777777" w:rsidR="005D27AB" w:rsidRPr="00994F0F" w:rsidRDefault="005D27AB" w:rsidP="00994F0F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F0F">
        <w:rPr>
          <w:rFonts w:ascii="Times New Roman" w:eastAsia="Calibri" w:hAnsi="Times New Roman" w:cs="Times New Roman"/>
          <w:sz w:val="24"/>
          <w:szCs w:val="24"/>
        </w:rPr>
        <w:t>теоретичні питання функціонування поведінкових фінансів;</w:t>
      </w:r>
    </w:p>
    <w:p w14:paraId="78E0766F" w14:textId="77777777" w:rsidR="005D27AB" w:rsidRPr="00994F0F" w:rsidRDefault="005D27AB" w:rsidP="00994F0F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F0F">
        <w:rPr>
          <w:rFonts w:ascii="Times New Roman" w:eastAsia="Calibri" w:hAnsi="Times New Roman" w:cs="Times New Roman"/>
          <w:sz w:val="24"/>
          <w:szCs w:val="24"/>
        </w:rPr>
        <w:t>психологічні аспекти людської особистості, що впливають на</w:t>
      </w:r>
    </w:p>
    <w:p w14:paraId="562C8300" w14:textId="77777777" w:rsidR="005D27AB" w:rsidRPr="00994F0F" w:rsidRDefault="005D27AB" w:rsidP="00994F0F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F0F">
        <w:rPr>
          <w:rFonts w:ascii="Times New Roman" w:eastAsia="Calibri" w:hAnsi="Times New Roman" w:cs="Times New Roman"/>
          <w:sz w:val="24"/>
          <w:szCs w:val="24"/>
        </w:rPr>
        <w:t>прийняття управлінських рішень;</w:t>
      </w:r>
    </w:p>
    <w:p w14:paraId="04AA6873" w14:textId="77777777" w:rsidR="005D27AB" w:rsidRPr="00994F0F" w:rsidRDefault="005D27AB" w:rsidP="00994F0F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F0F">
        <w:rPr>
          <w:rFonts w:ascii="Times New Roman" w:eastAsia="Calibri" w:hAnsi="Times New Roman" w:cs="Times New Roman"/>
          <w:sz w:val="24"/>
          <w:szCs w:val="24"/>
        </w:rPr>
        <w:t>способи оцінки фінансової стійкості організації з урахуванням</w:t>
      </w:r>
    </w:p>
    <w:p w14:paraId="1875C844" w14:textId="77777777" w:rsidR="005D27AB" w:rsidRPr="00994F0F" w:rsidRDefault="005D27AB" w:rsidP="00994F0F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F0F">
        <w:rPr>
          <w:rFonts w:ascii="Times New Roman" w:eastAsia="Calibri" w:hAnsi="Times New Roman" w:cs="Times New Roman"/>
          <w:sz w:val="24"/>
          <w:szCs w:val="24"/>
        </w:rPr>
        <w:t>психологічних аспектів;</w:t>
      </w:r>
    </w:p>
    <w:p w14:paraId="79908CED" w14:textId="24D6F129" w:rsidR="005D27AB" w:rsidRPr="00994F0F" w:rsidRDefault="00994F0F" w:rsidP="005D2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994F0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</w:t>
      </w:r>
      <w:r w:rsidR="005D27AB" w:rsidRPr="00994F0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міти:</w:t>
      </w:r>
    </w:p>
    <w:p w14:paraId="397B5117" w14:textId="77777777" w:rsidR="005D27AB" w:rsidRPr="00994F0F" w:rsidRDefault="005D27AB" w:rsidP="00994F0F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F0F">
        <w:rPr>
          <w:rFonts w:ascii="Times New Roman" w:eastAsia="Calibri" w:hAnsi="Times New Roman" w:cs="Times New Roman"/>
          <w:sz w:val="24"/>
          <w:szCs w:val="24"/>
        </w:rPr>
        <w:t>аналізувати ситуації прийняття фінансових рішень з метою виявлення їх особливостей з урахуванням впливу поведінкових факторів;</w:t>
      </w:r>
    </w:p>
    <w:p w14:paraId="4AE2B5E6" w14:textId="77777777" w:rsidR="005D27AB" w:rsidRPr="00994F0F" w:rsidRDefault="005D27AB" w:rsidP="00994F0F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F0F">
        <w:rPr>
          <w:rFonts w:ascii="Times New Roman" w:eastAsia="Calibri" w:hAnsi="Times New Roman" w:cs="Times New Roman"/>
          <w:sz w:val="24"/>
          <w:szCs w:val="24"/>
        </w:rPr>
        <w:t>застосовувати моделі «Поведінкових фінансів» в різних ситуаціях,</w:t>
      </w:r>
    </w:p>
    <w:p w14:paraId="76690A86" w14:textId="77777777" w:rsidR="005D27AB" w:rsidRPr="00994F0F" w:rsidRDefault="005D27AB" w:rsidP="00994F0F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F0F">
        <w:rPr>
          <w:rFonts w:ascii="Times New Roman" w:eastAsia="Calibri" w:hAnsi="Times New Roman" w:cs="Times New Roman"/>
          <w:sz w:val="24"/>
          <w:szCs w:val="24"/>
        </w:rPr>
        <w:t>пов'язаних з прийняттям фінансових рішень;</w:t>
      </w:r>
    </w:p>
    <w:p w14:paraId="36C5ABF1" w14:textId="77777777" w:rsidR="005D27AB" w:rsidRPr="00994F0F" w:rsidRDefault="005D27AB" w:rsidP="00994F0F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F0F">
        <w:rPr>
          <w:rFonts w:ascii="Times New Roman" w:eastAsia="Calibri" w:hAnsi="Times New Roman" w:cs="Times New Roman"/>
          <w:sz w:val="24"/>
          <w:szCs w:val="24"/>
        </w:rPr>
        <w:t>ідентифікувати різні поведінкові фактори, які систематично впливають</w:t>
      </w:r>
      <w:r w:rsidRPr="00994F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94F0F">
        <w:rPr>
          <w:rFonts w:ascii="Times New Roman" w:eastAsia="Calibri" w:hAnsi="Times New Roman" w:cs="Times New Roman"/>
          <w:sz w:val="24"/>
          <w:szCs w:val="24"/>
        </w:rPr>
        <w:t>на фінансові ринки і компанії;</w:t>
      </w:r>
    </w:p>
    <w:p w14:paraId="586220BB" w14:textId="77777777" w:rsidR="005D27AB" w:rsidRPr="00994F0F" w:rsidRDefault="005D27AB" w:rsidP="00994F0F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F0F">
        <w:rPr>
          <w:rFonts w:ascii="Times New Roman" w:eastAsia="Calibri" w:hAnsi="Times New Roman" w:cs="Times New Roman"/>
          <w:sz w:val="24"/>
          <w:szCs w:val="24"/>
        </w:rPr>
        <w:t>виявляти властивості і характеристики емпіричних даних, що вказують</w:t>
      </w:r>
      <w:r w:rsidRPr="00994F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94F0F">
        <w:rPr>
          <w:rFonts w:ascii="Times New Roman" w:eastAsia="Calibri" w:hAnsi="Times New Roman" w:cs="Times New Roman"/>
          <w:sz w:val="24"/>
          <w:szCs w:val="24"/>
        </w:rPr>
        <w:t>на наявність і вплив поведінкових факторів.</w:t>
      </w:r>
    </w:p>
    <w:p w14:paraId="478E7A27" w14:textId="563DC7C5" w:rsidR="005D27AB" w:rsidRPr="00994F0F" w:rsidRDefault="00994F0F" w:rsidP="005D2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994F0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</w:t>
      </w:r>
      <w:r w:rsidR="005D27AB" w:rsidRPr="00994F0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олодіти:</w:t>
      </w:r>
    </w:p>
    <w:p w14:paraId="3FF10A4D" w14:textId="77777777" w:rsidR="005D27AB" w:rsidRPr="00994F0F" w:rsidRDefault="005D27AB" w:rsidP="00994F0F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F0F">
        <w:rPr>
          <w:rFonts w:ascii="Times New Roman" w:eastAsia="Calibri" w:hAnsi="Times New Roman" w:cs="Times New Roman"/>
          <w:sz w:val="24"/>
          <w:szCs w:val="24"/>
        </w:rPr>
        <w:t>навичками, що дозволяють магістрантам враховувати поведінкові</w:t>
      </w:r>
      <w:r w:rsidRPr="00994F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94F0F">
        <w:rPr>
          <w:rFonts w:ascii="Times New Roman" w:eastAsia="Calibri" w:hAnsi="Times New Roman" w:cs="Times New Roman"/>
          <w:sz w:val="24"/>
          <w:szCs w:val="24"/>
        </w:rPr>
        <w:t>фактори в різних аспектах аналізу ринків і роботи компаній, а також</w:t>
      </w:r>
    </w:p>
    <w:p w14:paraId="1D25078A" w14:textId="77777777" w:rsidR="005D27AB" w:rsidRPr="00994F0F" w:rsidRDefault="005D27AB" w:rsidP="00994F0F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F0F">
        <w:rPr>
          <w:rFonts w:ascii="Times New Roman" w:eastAsia="Calibri" w:hAnsi="Times New Roman" w:cs="Times New Roman"/>
          <w:sz w:val="24"/>
          <w:szCs w:val="24"/>
        </w:rPr>
        <w:t>відстежувати механізми формування цих факторів в поведінці людини.</w:t>
      </w:r>
    </w:p>
    <w:p w14:paraId="586B8076" w14:textId="77777777" w:rsidR="00994F0F" w:rsidRDefault="00994F0F" w:rsidP="005D2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14:paraId="47E3B317" w14:textId="77777777" w:rsidR="00994F0F" w:rsidRDefault="00994F0F" w:rsidP="005D2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14:paraId="73A12911" w14:textId="77777777" w:rsidR="00994F0F" w:rsidRDefault="00994F0F" w:rsidP="005D2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14:paraId="309EEB43" w14:textId="055A48A2" w:rsidR="005D27AB" w:rsidRPr="00994F0F" w:rsidRDefault="00994F0F" w:rsidP="005D2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994F0F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к</w:t>
      </w:r>
      <w:r w:rsidR="005D27AB" w:rsidRPr="00994F0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омпетенції:</w:t>
      </w:r>
    </w:p>
    <w:p w14:paraId="5BB430AC" w14:textId="77777777" w:rsidR="005D27AB" w:rsidRPr="00994F0F" w:rsidRDefault="005D27AB" w:rsidP="00994F0F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94F0F">
        <w:rPr>
          <w:rFonts w:ascii="Times New Roman" w:eastAsia="Calibri" w:hAnsi="Times New Roman" w:cs="Times New Roman"/>
          <w:sz w:val="24"/>
          <w:szCs w:val="24"/>
        </w:rPr>
        <w:t xml:space="preserve">здатність рефлексувати (оцінювати і переробляти) освоєння наукових методів і </w:t>
      </w:r>
      <w:r w:rsidRPr="00994F0F">
        <w:rPr>
          <w:rFonts w:ascii="Times New Roman" w:eastAsia="Calibri" w:hAnsi="Times New Roman" w:cs="Times New Roman"/>
          <w:spacing w:val="-6"/>
          <w:sz w:val="24"/>
          <w:szCs w:val="24"/>
        </w:rPr>
        <w:t>способів діяльності;</w:t>
      </w:r>
    </w:p>
    <w:p w14:paraId="2ABC0D54" w14:textId="77777777" w:rsidR="005D27AB" w:rsidRPr="00994F0F" w:rsidRDefault="005D27AB" w:rsidP="00994F0F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94F0F">
        <w:rPr>
          <w:rFonts w:ascii="Times New Roman" w:eastAsia="Calibri" w:hAnsi="Times New Roman" w:cs="Times New Roman"/>
          <w:spacing w:val="-6"/>
          <w:sz w:val="24"/>
          <w:szCs w:val="24"/>
        </w:rPr>
        <w:t>здатність пропонувати концепції, моделі, застосовувати і апробувати</w:t>
      </w:r>
      <w:r w:rsidRPr="00994F0F">
        <w:rPr>
          <w:rFonts w:ascii="Times New Roman" w:eastAsia="Calibri" w:hAnsi="Times New Roman" w:cs="Times New Roman"/>
          <w:spacing w:val="-6"/>
          <w:sz w:val="24"/>
          <w:szCs w:val="24"/>
          <w:lang w:val="ru-RU"/>
        </w:rPr>
        <w:t xml:space="preserve"> </w:t>
      </w:r>
      <w:r w:rsidRPr="00994F0F">
        <w:rPr>
          <w:rFonts w:ascii="Times New Roman" w:eastAsia="Calibri" w:hAnsi="Times New Roman" w:cs="Times New Roman"/>
          <w:spacing w:val="-6"/>
          <w:sz w:val="24"/>
          <w:szCs w:val="24"/>
        </w:rPr>
        <w:t>способи і інструменти професійної діяльності;</w:t>
      </w:r>
    </w:p>
    <w:p w14:paraId="0B581700" w14:textId="77777777" w:rsidR="005D27AB" w:rsidRPr="00994F0F" w:rsidRDefault="005D27AB" w:rsidP="00994F0F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94F0F">
        <w:rPr>
          <w:rFonts w:ascii="Times New Roman" w:eastAsia="Calibri" w:hAnsi="Times New Roman" w:cs="Times New Roman"/>
          <w:spacing w:val="-6"/>
          <w:sz w:val="24"/>
          <w:szCs w:val="24"/>
        </w:rPr>
        <w:t>здатність до самостійного освоєння нових методів дослідження, зміни</w:t>
      </w:r>
      <w:r w:rsidRPr="00994F0F">
        <w:rPr>
          <w:rFonts w:ascii="Times New Roman" w:eastAsia="Calibri" w:hAnsi="Times New Roman" w:cs="Times New Roman"/>
          <w:spacing w:val="-6"/>
          <w:sz w:val="24"/>
          <w:szCs w:val="24"/>
          <w:lang w:val="ru-RU"/>
        </w:rPr>
        <w:t xml:space="preserve"> </w:t>
      </w:r>
      <w:r w:rsidRPr="00994F0F">
        <w:rPr>
          <w:rFonts w:ascii="Times New Roman" w:eastAsia="Calibri" w:hAnsi="Times New Roman" w:cs="Times New Roman"/>
          <w:spacing w:val="-6"/>
          <w:sz w:val="24"/>
          <w:szCs w:val="24"/>
        </w:rPr>
        <w:t>наукового і науково-виробничого профілю своєї діяльності;</w:t>
      </w:r>
    </w:p>
    <w:p w14:paraId="4D77196A" w14:textId="77777777" w:rsidR="005D27AB" w:rsidRPr="00994F0F" w:rsidRDefault="005D27AB" w:rsidP="00994F0F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94F0F">
        <w:rPr>
          <w:rFonts w:ascii="Times New Roman" w:eastAsia="Calibri" w:hAnsi="Times New Roman" w:cs="Times New Roman"/>
          <w:spacing w:val="-6"/>
          <w:sz w:val="24"/>
          <w:szCs w:val="24"/>
        </w:rPr>
        <w:t>здатність приймати управлінські рішення, оцінювати їх можливі наслідки і нести за них відповідальність;</w:t>
      </w:r>
    </w:p>
    <w:p w14:paraId="6D16DD1C" w14:textId="77777777" w:rsidR="005D27AB" w:rsidRPr="00994F0F" w:rsidRDefault="005D27AB" w:rsidP="00994F0F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94F0F">
        <w:rPr>
          <w:rFonts w:ascii="Times New Roman" w:eastAsia="Calibri" w:hAnsi="Times New Roman" w:cs="Times New Roman"/>
          <w:spacing w:val="-6"/>
          <w:sz w:val="24"/>
          <w:szCs w:val="24"/>
        </w:rPr>
        <w:t>здатність аналізувати, оцінювати повноту інформації в ході професійної діяльності, при необхідності знаходити і синтезувати інформацію, якої бракує;</w:t>
      </w:r>
    </w:p>
    <w:p w14:paraId="212D60B4" w14:textId="77777777" w:rsidR="005D27AB" w:rsidRPr="00994F0F" w:rsidRDefault="005D27AB" w:rsidP="00994F0F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94F0F">
        <w:rPr>
          <w:rFonts w:ascii="Times New Roman" w:eastAsia="Calibri" w:hAnsi="Times New Roman" w:cs="Times New Roman"/>
          <w:spacing w:val="-6"/>
          <w:sz w:val="24"/>
          <w:szCs w:val="24"/>
        </w:rPr>
        <w:t>здатність узагальнювати і критично оцінювати результати, отримані</w:t>
      </w:r>
      <w:r w:rsidRPr="00994F0F">
        <w:rPr>
          <w:rFonts w:ascii="Times New Roman" w:eastAsia="Calibri" w:hAnsi="Times New Roman" w:cs="Times New Roman"/>
          <w:spacing w:val="-6"/>
          <w:sz w:val="24"/>
          <w:szCs w:val="24"/>
          <w:lang w:val="ru-RU"/>
        </w:rPr>
        <w:t xml:space="preserve"> </w:t>
      </w:r>
      <w:r w:rsidRPr="00994F0F">
        <w:rPr>
          <w:rFonts w:ascii="Times New Roman" w:eastAsia="Calibri" w:hAnsi="Times New Roman" w:cs="Times New Roman"/>
          <w:spacing w:val="-6"/>
          <w:sz w:val="24"/>
          <w:szCs w:val="24"/>
        </w:rPr>
        <w:t>вітчизняними та зарубіжними дослідниками; виявляти перспективні</w:t>
      </w:r>
    </w:p>
    <w:p w14:paraId="64E391A9" w14:textId="77777777" w:rsidR="005D27AB" w:rsidRPr="00994F0F" w:rsidRDefault="005D27AB" w:rsidP="00994F0F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94F0F">
        <w:rPr>
          <w:rFonts w:ascii="Times New Roman" w:eastAsia="Calibri" w:hAnsi="Times New Roman" w:cs="Times New Roman"/>
          <w:spacing w:val="-6"/>
          <w:sz w:val="24"/>
          <w:szCs w:val="24"/>
        </w:rPr>
        <w:t>напрямки подальших досліджень, складати програму власних досліджень;</w:t>
      </w:r>
    </w:p>
    <w:p w14:paraId="0957EA0C" w14:textId="77777777" w:rsidR="005D27AB" w:rsidRPr="00994F0F" w:rsidRDefault="005D27AB" w:rsidP="00994F0F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94F0F">
        <w:rPr>
          <w:rFonts w:ascii="Times New Roman" w:eastAsia="Calibri" w:hAnsi="Times New Roman" w:cs="Times New Roman"/>
          <w:spacing w:val="-6"/>
          <w:sz w:val="24"/>
          <w:szCs w:val="24"/>
        </w:rPr>
        <w:t>здатність збирати, обробляти, аналізувати і систематизувати фінансово-економічну інформацію по темі дослідження, вибирати методики і засоби</w:t>
      </w:r>
      <w:r w:rsidRPr="00994F0F">
        <w:rPr>
          <w:rFonts w:ascii="Times New Roman" w:eastAsia="Calibri" w:hAnsi="Times New Roman" w:cs="Times New Roman"/>
          <w:spacing w:val="-6"/>
          <w:sz w:val="24"/>
          <w:szCs w:val="24"/>
          <w:lang w:val="ru-RU"/>
        </w:rPr>
        <w:t xml:space="preserve"> </w:t>
      </w:r>
      <w:r w:rsidRPr="00994F0F">
        <w:rPr>
          <w:rFonts w:ascii="Times New Roman" w:eastAsia="Calibri" w:hAnsi="Times New Roman" w:cs="Times New Roman"/>
          <w:spacing w:val="-6"/>
          <w:sz w:val="24"/>
          <w:szCs w:val="24"/>
        </w:rPr>
        <w:t>вирішення проблеми;</w:t>
      </w:r>
    </w:p>
    <w:p w14:paraId="0CBA862F" w14:textId="77777777" w:rsidR="005D27AB" w:rsidRPr="00994F0F" w:rsidRDefault="005D27AB" w:rsidP="00994F0F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94F0F">
        <w:rPr>
          <w:rFonts w:ascii="Times New Roman" w:eastAsia="Calibri" w:hAnsi="Times New Roman" w:cs="Times New Roman"/>
          <w:spacing w:val="-6"/>
          <w:sz w:val="24"/>
          <w:szCs w:val="24"/>
        </w:rPr>
        <w:t>здатність розробляти і організовувати опитування, складати описи</w:t>
      </w:r>
      <w:r w:rsidRPr="00994F0F">
        <w:rPr>
          <w:rFonts w:ascii="Times New Roman" w:eastAsia="Calibri" w:hAnsi="Times New Roman" w:cs="Times New Roman"/>
          <w:spacing w:val="-6"/>
          <w:sz w:val="24"/>
          <w:szCs w:val="24"/>
          <w:lang w:val="ru-RU"/>
        </w:rPr>
        <w:t xml:space="preserve"> </w:t>
      </w:r>
      <w:r w:rsidRPr="00994F0F">
        <w:rPr>
          <w:rFonts w:ascii="Times New Roman" w:eastAsia="Calibri" w:hAnsi="Times New Roman" w:cs="Times New Roman"/>
          <w:spacing w:val="-6"/>
          <w:sz w:val="24"/>
          <w:szCs w:val="24"/>
        </w:rPr>
        <w:t>проведених досліджень, готувати дані для складання оглядів, звітів і</w:t>
      </w:r>
    </w:p>
    <w:p w14:paraId="6ABA78E9" w14:textId="77777777" w:rsidR="005D27AB" w:rsidRPr="00994F0F" w:rsidRDefault="005D27AB" w:rsidP="00994F0F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94F0F">
        <w:rPr>
          <w:rFonts w:ascii="Times New Roman" w:eastAsia="Calibri" w:hAnsi="Times New Roman" w:cs="Times New Roman"/>
          <w:spacing w:val="-6"/>
          <w:sz w:val="24"/>
          <w:szCs w:val="24"/>
        </w:rPr>
        <w:t>наукових публікацій, готувати науково - дослідні звіти, інформаційні огляди,</w:t>
      </w:r>
      <w:r w:rsidRPr="00994F0F">
        <w:rPr>
          <w:rFonts w:ascii="Times New Roman" w:eastAsia="Calibri" w:hAnsi="Times New Roman" w:cs="Times New Roman"/>
          <w:spacing w:val="-6"/>
          <w:sz w:val="24"/>
          <w:szCs w:val="24"/>
          <w:lang w:val="ru-RU"/>
        </w:rPr>
        <w:t xml:space="preserve"> </w:t>
      </w:r>
      <w:r w:rsidRPr="00994F0F">
        <w:rPr>
          <w:rFonts w:ascii="Times New Roman" w:eastAsia="Calibri" w:hAnsi="Times New Roman" w:cs="Times New Roman"/>
          <w:spacing w:val="-6"/>
          <w:sz w:val="24"/>
          <w:szCs w:val="24"/>
        </w:rPr>
        <w:t>публікації за результатами виконаних досліджень;</w:t>
      </w:r>
    </w:p>
    <w:p w14:paraId="0EBD798F" w14:textId="77777777" w:rsidR="005D27AB" w:rsidRPr="00994F0F" w:rsidRDefault="005D27AB" w:rsidP="00994F0F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94F0F">
        <w:rPr>
          <w:rFonts w:ascii="Times New Roman" w:eastAsia="Calibri" w:hAnsi="Times New Roman" w:cs="Times New Roman"/>
          <w:spacing w:val="-6"/>
          <w:sz w:val="24"/>
          <w:szCs w:val="24"/>
        </w:rPr>
        <w:t>здатність проводити самостійні дослідження відповідно до розробленої програми, вносити оригінальні пропозиції щодо напрямів і методів дослідження, обґрунтовувати власний внесок в розвиток обраного напрямку дослідження;</w:t>
      </w:r>
    </w:p>
    <w:p w14:paraId="15ED208B" w14:textId="77777777" w:rsidR="005D27AB" w:rsidRPr="00994F0F" w:rsidRDefault="005D27AB" w:rsidP="00994F0F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94F0F">
        <w:rPr>
          <w:rFonts w:ascii="Times New Roman" w:eastAsia="Calibri" w:hAnsi="Times New Roman" w:cs="Times New Roman"/>
          <w:spacing w:val="-6"/>
          <w:sz w:val="24"/>
          <w:szCs w:val="24"/>
        </w:rPr>
        <w:t>здатність представляти результати проведеного дослідження науковому співтовариству у вигляді доповіді (презентації) або статті;</w:t>
      </w:r>
    </w:p>
    <w:p w14:paraId="450633CF" w14:textId="77777777" w:rsidR="005D27AB" w:rsidRPr="00994F0F" w:rsidRDefault="005D27AB" w:rsidP="00994F0F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94F0F">
        <w:rPr>
          <w:rFonts w:ascii="Times New Roman" w:eastAsia="Calibri" w:hAnsi="Times New Roman" w:cs="Times New Roman"/>
          <w:spacing w:val="-6"/>
          <w:sz w:val="24"/>
          <w:szCs w:val="24"/>
        </w:rPr>
        <w:t>здатність розробляти принципово нові ідеї і продукти, володіти креативністю, ініціативністю;</w:t>
      </w:r>
    </w:p>
    <w:p w14:paraId="19FE78B3" w14:textId="08B1768D" w:rsidR="005D27AB" w:rsidRPr="00994F0F" w:rsidRDefault="005D27AB" w:rsidP="00994F0F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16"/>
          <w:szCs w:val="16"/>
        </w:rPr>
      </w:pPr>
      <w:r w:rsidRPr="00994F0F">
        <w:rPr>
          <w:rFonts w:ascii="Times New Roman" w:eastAsia="Calibri" w:hAnsi="Times New Roman" w:cs="Times New Roman"/>
          <w:spacing w:val="-6"/>
          <w:sz w:val="24"/>
          <w:szCs w:val="24"/>
        </w:rPr>
        <w:t>здатність аналізувати тенденції, процеси і інструменти фінансового ринку.</w:t>
      </w:r>
      <w:r w:rsidRPr="00994F0F">
        <w:rPr>
          <w:rFonts w:ascii="Times New Roman" w:eastAsia="Calibri" w:hAnsi="Times New Roman" w:cs="Times New Roman"/>
          <w:spacing w:val="-6"/>
          <w:sz w:val="24"/>
          <w:szCs w:val="24"/>
        </w:rPr>
        <w:cr/>
      </w:r>
    </w:p>
    <w:p w14:paraId="5F550C48" w14:textId="77777777" w:rsidR="005D27AB" w:rsidRPr="00D444FA" w:rsidRDefault="005D27AB" w:rsidP="005D2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CC51DBE" w14:textId="5E88DB6F" w:rsidR="005D27AB" w:rsidRPr="00D444FA" w:rsidRDefault="005D27AB" w:rsidP="00994F0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A1569">
        <w:rPr>
          <w:rFonts w:ascii="Times New Roman" w:hAnsi="Times New Roman" w:cs="Times New Roman"/>
          <w:sz w:val="24"/>
          <w:szCs w:val="24"/>
        </w:rPr>
        <w:t>1. Специфіка наукового пізнання: біхевіористичний аспект.</w:t>
      </w:r>
    </w:p>
    <w:p w14:paraId="1112D7F8" w14:textId="22002744" w:rsidR="005D27AB" w:rsidRPr="00D444FA" w:rsidRDefault="005D27AB" w:rsidP="00994F0F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A1569">
        <w:rPr>
          <w:rFonts w:ascii="Times New Roman" w:hAnsi="Times New Roman" w:cs="Times New Roman"/>
          <w:sz w:val="24"/>
          <w:szCs w:val="24"/>
        </w:rPr>
        <w:t>2. Еволюція біхевіористичних фінансів</w:t>
      </w:r>
      <w:r w:rsidR="00994F0F">
        <w:rPr>
          <w:rFonts w:ascii="Times New Roman" w:hAnsi="Times New Roman" w:cs="Times New Roman"/>
          <w:sz w:val="24"/>
          <w:szCs w:val="24"/>
        </w:rPr>
        <w:t>.</w:t>
      </w:r>
      <w:r w:rsidRPr="00DA1569">
        <w:rPr>
          <w:rFonts w:ascii="Times New Roman" w:hAnsi="Times New Roman" w:cs="Times New Roman"/>
          <w:sz w:val="24"/>
          <w:szCs w:val="24"/>
        </w:rPr>
        <w:cr/>
        <w:t>3. Основи методології дослідження у біхевіористичних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569">
        <w:rPr>
          <w:rFonts w:ascii="Times New Roman" w:hAnsi="Times New Roman" w:cs="Times New Roman"/>
          <w:sz w:val="24"/>
          <w:szCs w:val="24"/>
        </w:rPr>
        <w:t>фінансах</w:t>
      </w:r>
      <w:r w:rsidR="00994F0F">
        <w:rPr>
          <w:rFonts w:ascii="Times New Roman" w:hAnsi="Times New Roman" w:cs="Times New Roman"/>
          <w:sz w:val="24"/>
          <w:szCs w:val="24"/>
        </w:rPr>
        <w:t>.</w:t>
      </w:r>
    </w:p>
    <w:p w14:paraId="1AF405AF" w14:textId="655E1EF6" w:rsidR="005D27AB" w:rsidRPr="00D444FA" w:rsidRDefault="005D27AB" w:rsidP="00994F0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A1569">
        <w:rPr>
          <w:rFonts w:ascii="Times New Roman" w:hAnsi="Times New Roman" w:cs="Times New Roman"/>
          <w:sz w:val="24"/>
          <w:szCs w:val="24"/>
        </w:rPr>
        <w:t>4. Роль інформації в прийнятті рішень</w:t>
      </w:r>
      <w:r w:rsidR="00994F0F">
        <w:rPr>
          <w:rFonts w:ascii="Times New Roman" w:hAnsi="Times New Roman" w:cs="Times New Roman"/>
          <w:sz w:val="24"/>
          <w:szCs w:val="24"/>
        </w:rPr>
        <w:t>.</w:t>
      </w:r>
    </w:p>
    <w:p w14:paraId="1E8AD415" w14:textId="7AEF1F0F" w:rsidR="005D27AB" w:rsidRPr="00D444FA" w:rsidRDefault="005D27AB" w:rsidP="00994F0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A1569">
        <w:rPr>
          <w:rFonts w:ascii="Times New Roman" w:hAnsi="Times New Roman" w:cs="Times New Roman"/>
          <w:sz w:val="24"/>
          <w:szCs w:val="24"/>
        </w:rPr>
        <w:t>5. Психофізіологічні аспекти прийняття рішень</w:t>
      </w:r>
      <w:r w:rsidR="00994F0F">
        <w:rPr>
          <w:rFonts w:ascii="Times New Roman" w:hAnsi="Times New Roman" w:cs="Times New Roman"/>
          <w:sz w:val="24"/>
          <w:szCs w:val="24"/>
        </w:rPr>
        <w:t>.</w:t>
      </w:r>
    </w:p>
    <w:p w14:paraId="4EF6E45F" w14:textId="42878DF7" w:rsidR="005D27AB" w:rsidRPr="00D444FA" w:rsidRDefault="005D27AB" w:rsidP="00994F0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A1569">
        <w:rPr>
          <w:rFonts w:ascii="Times New Roman" w:hAnsi="Times New Roman" w:cs="Times New Roman"/>
          <w:sz w:val="24"/>
          <w:szCs w:val="24"/>
        </w:rPr>
        <w:t>6. Методи прийняття біхевіористичних рішень</w:t>
      </w:r>
      <w:r w:rsidR="00994F0F">
        <w:rPr>
          <w:rFonts w:ascii="Times New Roman" w:hAnsi="Times New Roman" w:cs="Times New Roman"/>
          <w:sz w:val="24"/>
          <w:szCs w:val="24"/>
        </w:rPr>
        <w:t>.</w:t>
      </w:r>
    </w:p>
    <w:p w14:paraId="70A3F9EF" w14:textId="66D6A239" w:rsidR="005D27AB" w:rsidRPr="00D444FA" w:rsidRDefault="005D27AB" w:rsidP="00994F0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A1569">
        <w:rPr>
          <w:rFonts w:ascii="Times New Roman" w:hAnsi="Times New Roman" w:cs="Times New Roman"/>
          <w:sz w:val="24"/>
          <w:szCs w:val="24"/>
        </w:rPr>
        <w:t>7. Вплив зовнішніх і внутрішніх чинників на прийняття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569">
        <w:rPr>
          <w:rFonts w:ascii="Times New Roman" w:hAnsi="Times New Roman" w:cs="Times New Roman"/>
          <w:sz w:val="24"/>
          <w:szCs w:val="24"/>
        </w:rPr>
        <w:t>рішень</w:t>
      </w:r>
      <w:r w:rsidR="00994F0F">
        <w:rPr>
          <w:rFonts w:ascii="Times New Roman" w:hAnsi="Times New Roman" w:cs="Times New Roman"/>
          <w:sz w:val="24"/>
          <w:szCs w:val="24"/>
        </w:rPr>
        <w:t>.</w:t>
      </w:r>
    </w:p>
    <w:p w14:paraId="5DB83577" w14:textId="531A6343" w:rsidR="005D27AB" w:rsidRDefault="00994F0F" w:rsidP="00994F0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27AB" w:rsidRPr="00DA1569">
        <w:rPr>
          <w:rFonts w:ascii="Times New Roman" w:hAnsi="Times New Roman" w:cs="Times New Roman"/>
          <w:sz w:val="24"/>
          <w:szCs w:val="24"/>
        </w:rPr>
        <w:t>. Алгоритми прийняття біхевіористичних рішень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E808F1" w14:textId="365ED32A" w:rsidR="005D27AB" w:rsidRDefault="005D27AB" w:rsidP="00994F0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A1569">
        <w:rPr>
          <w:rFonts w:ascii="Times New Roman" w:hAnsi="Times New Roman" w:cs="Times New Roman"/>
          <w:sz w:val="24"/>
          <w:szCs w:val="24"/>
        </w:rPr>
        <w:t>9. Емпіричні біхевіористичні правила поведінки</w:t>
      </w:r>
      <w:r w:rsidR="00994F0F">
        <w:rPr>
          <w:rFonts w:ascii="Times New Roman" w:hAnsi="Times New Roman" w:cs="Times New Roman"/>
          <w:sz w:val="24"/>
          <w:szCs w:val="24"/>
        </w:rPr>
        <w:t>.</w:t>
      </w:r>
    </w:p>
    <w:p w14:paraId="26AC0947" w14:textId="6ED7B338" w:rsidR="005D27AB" w:rsidRDefault="005D27AB" w:rsidP="00994F0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A1569">
        <w:rPr>
          <w:rFonts w:ascii="Times New Roman" w:hAnsi="Times New Roman" w:cs="Times New Roman"/>
          <w:sz w:val="24"/>
          <w:szCs w:val="24"/>
        </w:rPr>
        <w:t>10. Формування інституціональної поведінки державних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DA1569">
        <w:rPr>
          <w:rFonts w:ascii="Times New Roman" w:hAnsi="Times New Roman" w:cs="Times New Roman"/>
          <w:sz w:val="24"/>
          <w:szCs w:val="24"/>
        </w:rPr>
        <w:t>лужбовців</w:t>
      </w:r>
      <w:r w:rsidR="00994F0F">
        <w:rPr>
          <w:rFonts w:ascii="Times New Roman" w:hAnsi="Times New Roman" w:cs="Times New Roman"/>
          <w:sz w:val="24"/>
          <w:szCs w:val="24"/>
        </w:rPr>
        <w:t>.</w:t>
      </w:r>
    </w:p>
    <w:p w14:paraId="30ECA8DC" w14:textId="640357B0" w:rsidR="005D27AB" w:rsidRDefault="005D27AB" w:rsidP="00994F0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A1569">
        <w:rPr>
          <w:rFonts w:ascii="Times New Roman" w:hAnsi="Times New Roman" w:cs="Times New Roman"/>
          <w:sz w:val="24"/>
          <w:szCs w:val="24"/>
        </w:rPr>
        <w:t>11. Біхевіористичні методи в управлінні компанії</w:t>
      </w:r>
      <w:r w:rsidR="00994F0F">
        <w:rPr>
          <w:rFonts w:ascii="Times New Roman" w:hAnsi="Times New Roman" w:cs="Times New Roman"/>
          <w:sz w:val="24"/>
          <w:szCs w:val="24"/>
        </w:rPr>
        <w:t>.</w:t>
      </w:r>
    </w:p>
    <w:p w14:paraId="0216BF04" w14:textId="6F47EDF3" w:rsidR="005D27AB" w:rsidRDefault="005D27AB" w:rsidP="00994F0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A1569">
        <w:rPr>
          <w:rFonts w:ascii="Times New Roman" w:hAnsi="Times New Roman" w:cs="Times New Roman"/>
          <w:sz w:val="24"/>
          <w:szCs w:val="24"/>
        </w:rPr>
        <w:t>12. Моделі фінансових ринків: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569">
        <w:rPr>
          <w:rFonts w:ascii="Times New Roman" w:hAnsi="Times New Roman" w:cs="Times New Roman"/>
          <w:sz w:val="24"/>
          <w:szCs w:val="24"/>
        </w:rPr>
        <w:t>біхевіористичний аспект</w:t>
      </w:r>
      <w:r w:rsidR="00994F0F">
        <w:rPr>
          <w:rFonts w:ascii="Times New Roman" w:hAnsi="Times New Roman" w:cs="Times New Roman"/>
          <w:sz w:val="24"/>
          <w:szCs w:val="24"/>
        </w:rPr>
        <w:t>.</w:t>
      </w:r>
    </w:p>
    <w:p w14:paraId="3DAAADAE" w14:textId="35807C83" w:rsidR="005D27AB" w:rsidRPr="00D444FA" w:rsidRDefault="005D27AB" w:rsidP="00994F0F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A1569">
        <w:rPr>
          <w:rFonts w:ascii="Times New Roman" w:hAnsi="Times New Roman" w:cs="Times New Roman"/>
          <w:sz w:val="24"/>
          <w:szCs w:val="24"/>
        </w:rPr>
        <w:t>13. Раціональні та ірраціональні підходи в ціноутворенні</w:t>
      </w:r>
      <w:r w:rsidR="00994F0F">
        <w:rPr>
          <w:rFonts w:ascii="Times New Roman" w:hAnsi="Times New Roman" w:cs="Times New Roman"/>
          <w:sz w:val="24"/>
          <w:szCs w:val="24"/>
        </w:rPr>
        <w:t>.</w:t>
      </w:r>
    </w:p>
    <w:p w14:paraId="57D5D304" w14:textId="77777777" w:rsidR="005D27AB" w:rsidRPr="00D444FA" w:rsidRDefault="005D27AB" w:rsidP="005D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0D1306" w14:textId="77777777" w:rsidR="005D27AB" w:rsidRPr="00D444FA" w:rsidRDefault="005D27AB" w:rsidP="005D2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занять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D9FAD77" w14:textId="77777777" w:rsidR="005D27AB" w:rsidRPr="007E733A" w:rsidRDefault="005D27AB" w:rsidP="005D27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(семінарських, практичних, лабораторних) </w:t>
      </w:r>
    </w:p>
    <w:p w14:paraId="61CE715D" w14:textId="5384F300" w:rsidR="005D27AB" w:rsidRPr="0092528E" w:rsidRDefault="005D27AB" w:rsidP="005D27AB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2528E">
        <w:rPr>
          <w:rFonts w:ascii="Times New Roman" w:hAnsi="Times New Roman" w:cs="Times New Roman"/>
          <w:sz w:val="24"/>
          <w:szCs w:val="24"/>
        </w:rPr>
        <w:t>1. Специфіка наукового пізнання: біхевіористичний аспект.</w:t>
      </w:r>
    </w:p>
    <w:p w14:paraId="47DFF366" w14:textId="7EDF2DA8" w:rsidR="005D27AB" w:rsidRDefault="005D27AB" w:rsidP="005D27AB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2528E">
        <w:rPr>
          <w:rFonts w:ascii="Times New Roman" w:hAnsi="Times New Roman" w:cs="Times New Roman"/>
          <w:sz w:val="24"/>
          <w:szCs w:val="24"/>
        </w:rPr>
        <w:t>2. Еволюція біхевіористичних фінансів</w:t>
      </w:r>
      <w:r w:rsidR="00994F0F">
        <w:rPr>
          <w:rFonts w:ascii="Times New Roman" w:hAnsi="Times New Roman" w:cs="Times New Roman"/>
          <w:sz w:val="24"/>
          <w:szCs w:val="24"/>
        </w:rPr>
        <w:t>.</w:t>
      </w:r>
    </w:p>
    <w:p w14:paraId="75895822" w14:textId="4443FA1E" w:rsidR="005D27AB" w:rsidRPr="0092528E" w:rsidRDefault="005D27AB" w:rsidP="005D27AB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2528E">
        <w:rPr>
          <w:rFonts w:ascii="Times New Roman" w:hAnsi="Times New Roman" w:cs="Times New Roman"/>
          <w:sz w:val="24"/>
          <w:szCs w:val="24"/>
        </w:rPr>
        <w:t>3. Основи методології дослідження у біхевіористичних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28E">
        <w:rPr>
          <w:rFonts w:ascii="Times New Roman" w:hAnsi="Times New Roman" w:cs="Times New Roman"/>
          <w:sz w:val="24"/>
          <w:szCs w:val="24"/>
        </w:rPr>
        <w:t>фінансах</w:t>
      </w:r>
      <w:r w:rsidR="00994F0F">
        <w:rPr>
          <w:rFonts w:ascii="Times New Roman" w:hAnsi="Times New Roman" w:cs="Times New Roman"/>
          <w:sz w:val="24"/>
          <w:szCs w:val="24"/>
        </w:rPr>
        <w:t>.</w:t>
      </w:r>
    </w:p>
    <w:p w14:paraId="31070684" w14:textId="4045791C" w:rsidR="005D27AB" w:rsidRPr="0092528E" w:rsidRDefault="005D27AB" w:rsidP="005D27AB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2528E">
        <w:rPr>
          <w:rFonts w:ascii="Times New Roman" w:hAnsi="Times New Roman" w:cs="Times New Roman"/>
          <w:sz w:val="24"/>
          <w:szCs w:val="24"/>
        </w:rPr>
        <w:t>4. Роль інформації в прийнятті рішень</w:t>
      </w:r>
      <w:r w:rsidR="00994F0F">
        <w:rPr>
          <w:rFonts w:ascii="Times New Roman" w:hAnsi="Times New Roman" w:cs="Times New Roman"/>
          <w:sz w:val="24"/>
          <w:szCs w:val="24"/>
        </w:rPr>
        <w:t>.</w:t>
      </w:r>
    </w:p>
    <w:p w14:paraId="7591BAA9" w14:textId="311CFDE8" w:rsidR="005D27AB" w:rsidRPr="0092528E" w:rsidRDefault="005D27AB" w:rsidP="005D27AB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2528E">
        <w:rPr>
          <w:rFonts w:ascii="Times New Roman" w:hAnsi="Times New Roman" w:cs="Times New Roman"/>
          <w:sz w:val="24"/>
          <w:szCs w:val="24"/>
        </w:rPr>
        <w:t>5. Психофізіологічні аспекти прийняття рішень</w:t>
      </w:r>
      <w:r w:rsidR="00994F0F">
        <w:rPr>
          <w:rFonts w:ascii="Times New Roman" w:hAnsi="Times New Roman" w:cs="Times New Roman"/>
          <w:sz w:val="24"/>
          <w:szCs w:val="24"/>
        </w:rPr>
        <w:t>.</w:t>
      </w:r>
    </w:p>
    <w:p w14:paraId="72B2D4E3" w14:textId="0BBEC876" w:rsidR="005D27AB" w:rsidRPr="0092528E" w:rsidRDefault="005D27AB" w:rsidP="005D27AB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2528E">
        <w:rPr>
          <w:rFonts w:ascii="Times New Roman" w:hAnsi="Times New Roman" w:cs="Times New Roman"/>
          <w:sz w:val="24"/>
          <w:szCs w:val="24"/>
        </w:rPr>
        <w:t>6. Методи прийняття біхевіористичних рішень</w:t>
      </w:r>
      <w:r w:rsidR="00994F0F">
        <w:rPr>
          <w:rFonts w:ascii="Times New Roman" w:hAnsi="Times New Roman" w:cs="Times New Roman"/>
          <w:sz w:val="24"/>
          <w:szCs w:val="24"/>
        </w:rPr>
        <w:t>.</w:t>
      </w:r>
    </w:p>
    <w:p w14:paraId="519DED18" w14:textId="70A52D11" w:rsidR="005D27AB" w:rsidRPr="0092528E" w:rsidRDefault="005D27AB" w:rsidP="005D27AB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2528E">
        <w:rPr>
          <w:rFonts w:ascii="Times New Roman" w:hAnsi="Times New Roman" w:cs="Times New Roman"/>
          <w:sz w:val="24"/>
          <w:szCs w:val="24"/>
        </w:rPr>
        <w:t>7. Вплив зовнішніх і внутрішніх чинників на прийняття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28E">
        <w:rPr>
          <w:rFonts w:ascii="Times New Roman" w:hAnsi="Times New Roman" w:cs="Times New Roman"/>
          <w:sz w:val="24"/>
          <w:szCs w:val="24"/>
        </w:rPr>
        <w:t>рішень</w:t>
      </w:r>
      <w:r w:rsidR="00994F0F">
        <w:rPr>
          <w:rFonts w:ascii="Times New Roman" w:hAnsi="Times New Roman" w:cs="Times New Roman"/>
          <w:sz w:val="24"/>
          <w:szCs w:val="24"/>
        </w:rPr>
        <w:t>.</w:t>
      </w:r>
    </w:p>
    <w:p w14:paraId="329D8976" w14:textId="261AE3E2" w:rsidR="005D27AB" w:rsidRPr="0092528E" w:rsidRDefault="005D27AB" w:rsidP="005D27AB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2528E">
        <w:rPr>
          <w:rFonts w:ascii="Times New Roman" w:hAnsi="Times New Roman" w:cs="Times New Roman"/>
          <w:sz w:val="24"/>
          <w:szCs w:val="24"/>
        </w:rPr>
        <w:t>8. Алгоритми прийняття біхевіористичних рішень</w:t>
      </w:r>
      <w:r w:rsidR="00994F0F">
        <w:rPr>
          <w:rFonts w:ascii="Times New Roman" w:hAnsi="Times New Roman" w:cs="Times New Roman"/>
          <w:sz w:val="24"/>
          <w:szCs w:val="24"/>
        </w:rPr>
        <w:t>.</w:t>
      </w:r>
    </w:p>
    <w:p w14:paraId="60AF423E" w14:textId="218929F2" w:rsidR="005D27AB" w:rsidRPr="0092528E" w:rsidRDefault="005D27AB" w:rsidP="005D27AB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2528E">
        <w:rPr>
          <w:rFonts w:ascii="Times New Roman" w:hAnsi="Times New Roman" w:cs="Times New Roman"/>
          <w:sz w:val="24"/>
          <w:szCs w:val="24"/>
        </w:rPr>
        <w:t>9. Емпіричні біхевіористичні правила поведінки</w:t>
      </w:r>
      <w:r w:rsidR="00994F0F">
        <w:rPr>
          <w:rFonts w:ascii="Times New Roman" w:hAnsi="Times New Roman" w:cs="Times New Roman"/>
          <w:sz w:val="24"/>
          <w:szCs w:val="24"/>
        </w:rPr>
        <w:t>.</w:t>
      </w:r>
    </w:p>
    <w:p w14:paraId="3E8D1E37" w14:textId="6D0CDD0D" w:rsidR="005D27AB" w:rsidRPr="0092528E" w:rsidRDefault="005D27AB" w:rsidP="005D27AB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2528E">
        <w:rPr>
          <w:rFonts w:ascii="Times New Roman" w:hAnsi="Times New Roman" w:cs="Times New Roman"/>
          <w:sz w:val="24"/>
          <w:szCs w:val="24"/>
        </w:rPr>
        <w:t>10. Формування інституціональної поведінки державних службовців</w:t>
      </w:r>
      <w:r w:rsidR="00994F0F">
        <w:rPr>
          <w:rFonts w:ascii="Times New Roman" w:hAnsi="Times New Roman" w:cs="Times New Roman"/>
          <w:sz w:val="24"/>
          <w:szCs w:val="24"/>
        </w:rPr>
        <w:t>.</w:t>
      </w:r>
    </w:p>
    <w:p w14:paraId="46CCE7B7" w14:textId="26AA4459" w:rsidR="005D27AB" w:rsidRPr="0092528E" w:rsidRDefault="005D27AB" w:rsidP="005D27AB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2528E">
        <w:rPr>
          <w:rFonts w:ascii="Times New Roman" w:hAnsi="Times New Roman" w:cs="Times New Roman"/>
          <w:sz w:val="24"/>
          <w:szCs w:val="24"/>
        </w:rPr>
        <w:t>11. Біхевіористичні методи в управлінні компанії</w:t>
      </w:r>
      <w:r w:rsidR="00994F0F">
        <w:rPr>
          <w:rFonts w:ascii="Times New Roman" w:hAnsi="Times New Roman" w:cs="Times New Roman"/>
          <w:sz w:val="24"/>
          <w:szCs w:val="24"/>
        </w:rPr>
        <w:t>.</w:t>
      </w:r>
    </w:p>
    <w:p w14:paraId="3DE2391D" w14:textId="3126557C" w:rsidR="005D27AB" w:rsidRPr="0092528E" w:rsidRDefault="005D27AB" w:rsidP="005D27AB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2528E">
        <w:rPr>
          <w:rFonts w:ascii="Times New Roman" w:hAnsi="Times New Roman" w:cs="Times New Roman"/>
          <w:sz w:val="24"/>
          <w:szCs w:val="24"/>
        </w:rPr>
        <w:t>12. Моделі фінансових ринків: біхевіористичний аспект</w:t>
      </w:r>
      <w:r w:rsidR="00994F0F">
        <w:rPr>
          <w:rFonts w:ascii="Times New Roman" w:hAnsi="Times New Roman" w:cs="Times New Roman"/>
          <w:sz w:val="24"/>
          <w:szCs w:val="24"/>
        </w:rPr>
        <w:t>.</w:t>
      </w:r>
    </w:p>
    <w:p w14:paraId="5C6E0F04" w14:textId="22C66BE8" w:rsidR="00D444FA" w:rsidRPr="00D444FA" w:rsidRDefault="005D27AB" w:rsidP="00994F0F">
      <w:pPr>
        <w:pStyle w:val="a4"/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92528E">
        <w:rPr>
          <w:rFonts w:ascii="Times New Roman" w:hAnsi="Times New Roman" w:cs="Times New Roman"/>
          <w:sz w:val="24"/>
          <w:szCs w:val="24"/>
        </w:rPr>
        <w:t>13. Раціональні та ірраціональні підходи в ціноутворенні</w:t>
      </w:r>
      <w:r w:rsidR="00994F0F">
        <w:rPr>
          <w:rFonts w:ascii="Times New Roman" w:hAnsi="Times New Roman" w:cs="Times New Roman"/>
          <w:sz w:val="24"/>
          <w:szCs w:val="24"/>
        </w:rPr>
        <w:t>.</w:t>
      </w:r>
    </w:p>
    <w:sectPr w:rsidR="00D444FA" w:rsidRPr="00D444FA" w:rsidSect="00994F0F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4BF"/>
    <w:multiLevelType w:val="hybridMultilevel"/>
    <w:tmpl w:val="A2E6FD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FF07A5"/>
    <w:multiLevelType w:val="hybridMultilevel"/>
    <w:tmpl w:val="DD92C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015E7"/>
    <w:multiLevelType w:val="hybridMultilevel"/>
    <w:tmpl w:val="07140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F2C9F"/>
    <w:multiLevelType w:val="hybridMultilevel"/>
    <w:tmpl w:val="368CE56C"/>
    <w:lvl w:ilvl="0" w:tplc="5E626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A263E"/>
    <w:multiLevelType w:val="hybridMultilevel"/>
    <w:tmpl w:val="9BBE78D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9590480"/>
    <w:multiLevelType w:val="hybridMultilevel"/>
    <w:tmpl w:val="851CFB42"/>
    <w:lvl w:ilvl="0" w:tplc="5E626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8488B"/>
    <w:multiLevelType w:val="hybridMultilevel"/>
    <w:tmpl w:val="B59EDC38"/>
    <w:lvl w:ilvl="0" w:tplc="5E626CC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E0B12A3"/>
    <w:multiLevelType w:val="hybridMultilevel"/>
    <w:tmpl w:val="3306B29C"/>
    <w:lvl w:ilvl="0" w:tplc="5E626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93C64"/>
    <w:multiLevelType w:val="hybridMultilevel"/>
    <w:tmpl w:val="ED1874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39863646">
    <w:abstractNumId w:val="9"/>
  </w:num>
  <w:num w:numId="2" w16cid:durableId="162622357">
    <w:abstractNumId w:val="3"/>
  </w:num>
  <w:num w:numId="3" w16cid:durableId="1887715165">
    <w:abstractNumId w:val="1"/>
  </w:num>
  <w:num w:numId="4" w16cid:durableId="277027870">
    <w:abstractNumId w:val="2"/>
  </w:num>
  <w:num w:numId="5" w16cid:durableId="868686967">
    <w:abstractNumId w:val="0"/>
  </w:num>
  <w:num w:numId="6" w16cid:durableId="1437096913">
    <w:abstractNumId w:val="10"/>
  </w:num>
  <w:num w:numId="7" w16cid:durableId="471679505">
    <w:abstractNumId w:val="5"/>
  </w:num>
  <w:num w:numId="8" w16cid:durableId="1180855865">
    <w:abstractNumId w:val="7"/>
  </w:num>
  <w:num w:numId="9" w16cid:durableId="1558970730">
    <w:abstractNumId w:val="8"/>
  </w:num>
  <w:num w:numId="10" w16cid:durableId="561260287">
    <w:abstractNumId w:val="4"/>
  </w:num>
  <w:num w:numId="11" w16cid:durableId="1653483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2311D7"/>
    <w:rsid w:val="003465E3"/>
    <w:rsid w:val="00352D2A"/>
    <w:rsid w:val="0038053C"/>
    <w:rsid w:val="003C1FB6"/>
    <w:rsid w:val="00420551"/>
    <w:rsid w:val="00430124"/>
    <w:rsid w:val="005D27AB"/>
    <w:rsid w:val="005F4843"/>
    <w:rsid w:val="00780260"/>
    <w:rsid w:val="007852EC"/>
    <w:rsid w:val="007E733A"/>
    <w:rsid w:val="00994F0F"/>
    <w:rsid w:val="00AC66BF"/>
    <w:rsid w:val="00BE54A5"/>
    <w:rsid w:val="00CB272F"/>
    <w:rsid w:val="00CB4B03"/>
    <w:rsid w:val="00D444FA"/>
    <w:rsid w:val="00E2638B"/>
    <w:rsid w:val="00E3427C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8950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3756</Words>
  <Characters>2142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4</cp:revision>
  <dcterms:created xsi:type="dcterms:W3CDTF">2023-10-19T07:23:00Z</dcterms:created>
  <dcterms:modified xsi:type="dcterms:W3CDTF">2023-10-21T15:14:00Z</dcterms:modified>
</cp:coreProperties>
</file>