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8AA4" w14:textId="1BDA2373" w:rsidR="003C1FB6" w:rsidRPr="00D44C67" w:rsidRDefault="00654D7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З</w:t>
      </w:r>
      <w:r w:rsidRPr="00D44C6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725EF" w:rsidRPr="00D44C67">
        <w:rPr>
          <w:rFonts w:ascii="Times New Roman" w:hAnsi="Times New Roman" w:cs="Times New Roman"/>
          <w:b/>
          <w:sz w:val="24"/>
          <w:szCs w:val="24"/>
        </w:rPr>
        <w:t xml:space="preserve"> МОДЕЛЮВАННЯ</w:t>
      </w:r>
    </w:p>
    <w:p w14:paraId="6C979389" w14:textId="77777777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3E66F" w14:textId="26CB1D65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44C67" w:rsidRPr="00D44C67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4725EF" w:rsidRPr="00D44C67">
        <w:rPr>
          <w:rFonts w:ascii="Times New Roman" w:hAnsi="Times New Roman" w:cs="Times New Roman"/>
          <w:b/>
          <w:sz w:val="24"/>
          <w:szCs w:val="24"/>
        </w:rPr>
        <w:t>арисної геометрії, комп’ютерної графіки та дизайну</w:t>
      </w:r>
    </w:p>
    <w:p w14:paraId="46ABE6F2" w14:textId="77777777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7BBB6" w14:textId="649BC1A8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44C67" w:rsidRPr="00D44C6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4725EF" w:rsidRPr="00D44C67">
        <w:rPr>
          <w:rFonts w:ascii="Times New Roman" w:hAnsi="Times New Roman" w:cs="Times New Roman"/>
          <w:b/>
          <w:sz w:val="24"/>
          <w:szCs w:val="24"/>
        </w:rPr>
        <w:t>онструювання та дизайну</w:t>
      </w:r>
    </w:p>
    <w:p w14:paraId="4879213D" w14:textId="77777777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780260" w:rsidRPr="00D44C67" w14:paraId="48E55FDC" w14:textId="77777777" w:rsidTr="00622723">
        <w:tc>
          <w:tcPr>
            <w:tcW w:w="3369" w:type="dxa"/>
            <w:vAlign w:val="center"/>
          </w:tcPr>
          <w:p w14:paraId="69FCFF1E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29D41990" w14:textId="5CAB719E" w:rsidR="00780260" w:rsidRPr="00D44C67" w:rsidRDefault="006E4606" w:rsidP="00905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Несвідомін Андрій Вікторович</w:t>
            </w:r>
            <w:r w:rsidR="00622723">
              <w:rPr>
                <w:rFonts w:ascii="Times New Roman" w:hAnsi="Times New Roman" w:cs="Times New Roman"/>
                <w:b/>
                <w:sz w:val="24"/>
                <w:szCs w:val="24"/>
              </w:rPr>
              <w:t>, к. тех. н., ст. викладач</w:t>
            </w:r>
          </w:p>
        </w:tc>
      </w:tr>
      <w:tr w:rsidR="00780260" w:rsidRPr="00D44C67" w14:paraId="6CDCB3DB" w14:textId="77777777" w:rsidTr="00622723">
        <w:tc>
          <w:tcPr>
            <w:tcW w:w="3369" w:type="dxa"/>
            <w:vAlign w:val="center"/>
          </w:tcPr>
          <w:p w14:paraId="229B5DC1" w14:textId="77777777" w:rsidR="00780260" w:rsidRPr="00D44C67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3D687EFE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C67" w14:paraId="08E1FE4F" w14:textId="77777777" w:rsidTr="00622723">
        <w:tc>
          <w:tcPr>
            <w:tcW w:w="3369" w:type="dxa"/>
            <w:vAlign w:val="center"/>
          </w:tcPr>
          <w:p w14:paraId="69ECD3BD" w14:textId="77777777" w:rsidR="00780260" w:rsidRPr="00D44C67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37" w:type="dxa"/>
            <w:vAlign w:val="center"/>
          </w:tcPr>
          <w:p w14:paraId="3D83EB2D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C67" w14:paraId="419652CD" w14:textId="77777777" w:rsidTr="00622723">
        <w:tc>
          <w:tcPr>
            <w:tcW w:w="3369" w:type="dxa"/>
            <w:vAlign w:val="center"/>
          </w:tcPr>
          <w:p w14:paraId="60E5D1D2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6BAF5D2C" w14:textId="3EF9E13E" w:rsidR="00780260" w:rsidRPr="003A2321" w:rsidRDefault="003A232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C67" w14:paraId="69A4E47F" w14:textId="77777777" w:rsidTr="00622723">
        <w:tc>
          <w:tcPr>
            <w:tcW w:w="3369" w:type="dxa"/>
            <w:vAlign w:val="center"/>
          </w:tcPr>
          <w:p w14:paraId="3EF35904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18AAC06D" w14:textId="5ED915B5" w:rsidR="00780260" w:rsidRPr="00D44C67" w:rsidRDefault="002806A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C67" w14:paraId="793FAB41" w14:textId="77777777" w:rsidTr="00622723">
        <w:tc>
          <w:tcPr>
            <w:tcW w:w="3369" w:type="dxa"/>
            <w:vAlign w:val="center"/>
          </w:tcPr>
          <w:p w14:paraId="75DEC03D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7D81D7C5" w14:textId="2C68784B" w:rsidR="00780260" w:rsidRPr="00D44C67" w:rsidRDefault="00780260" w:rsidP="00280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D44C67"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D44C67"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62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A99E536" w14:textId="3369AC91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E17DB" w14:textId="77777777" w:rsidR="00D44C67" w:rsidRPr="00D44C67" w:rsidRDefault="00D44C67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B0131" w14:textId="77777777" w:rsidR="00D444FA" w:rsidRPr="00D44C67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2EBC0DF" w14:textId="77777777" w:rsidR="00622723" w:rsidRDefault="004725EF" w:rsidP="006E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C67">
        <w:rPr>
          <w:rFonts w:ascii="Times New Roman" w:hAnsi="Times New Roman" w:cs="Times New Roman"/>
          <w:sz w:val="24"/>
          <w:szCs w:val="24"/>
        </w:rPr>
        <w:t>Твердотільне моделювання – одна із дисциплін, що складає собою основу для підготовки інженерів, дослідників та конструкторів в області с.</w:t>
      </w:r>
      <w:r w:rsidR="006E4333">
        <w:rPr>
          <w:rFonts w:ascii="Times New Roman" w:hAnsi="Times New Roman" w:cs="Times New Roman"/>
          <w:sz w:val="24"/>
          <w:szCs w:val="24"/>
        </w:rPr>
        <w:t>-</w:t>
      </w:r>
      <w:r w:rsidRPr="00D44C67">
        <w:rPr>
          <w:rFonts w:ascii="Times New Roman" w:hAnsi="Times New Roman" w:cs="Times New Roman"/>
          <w:sz w:val="24"/>
          <w:szCs w:val="24"/>
        </w:rPr>
        <w:t xml:space="preserve">г. машинобудування. </w:t>
      </w:r>
    </w:p>
    <w:p w14:paraId="64696D98" w14:textId="7E6C7C5C" w:rsidR="00D444FA" w:rsidRPr="00D44C67" w:rsidRDefault="004725EF" w:rsidP="006E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76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D44C67">
        <w:rPr>
          <w:rFonts w:ascii="Times New Roman" w:hAnsi="Times New Roman" w:cs="Times New Roman"/>
          <w:sz w:val="24"/>
          <w:szCs w:val="24"/>
        </w:rPr>
        <w:t xml:space="preserve"> дисципліни є одержання студентами теоретичних знань з основ роботи з програмами автоматизованого проектування, оволодіння навичками твердотільного моделювання</w:t>
      </w:r>
      <w:r w:rsidR="00AA09E1" w:rsidRPr="00D44C67">
        <w:rPr>
          <w:rFonts w:ascii="Times New Roman" w:hAnsi="Times New Roman" w:cs="Times New Roman"/>
          <w:sz w:val="24"/>
          <w:szCs w:val="24"/>
        </w:rPr>
        <w:t>, розрахунків на міцність та кінематики.</w:t>
      </w:r>
    </w:p>
    <w:p w14:paraId="3B9E5449" w14:textId="77777777" w:rsidR="00D444FA" w:rsidRPr="00D44C67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1435DB" w14:textId="225BD03F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750C778" w14:textId="70582C7D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>1. Моделювання складальних одиниць в КОМПАС-3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E5AEE">
        <w:rPr>
          <w:rFonts w:ascii="Times New Roman" w:hAnsi="Times New Roman" w:cs="Times New Roman"/>
          <w:sz w:val="24"/>
          <w:szCs w:val="24"/>
        </w:rPr>
        <w:t>. Спряження.</w:t>
      </w:r>
    </w:p>
    <w:p w14:paraId="01AFBAC3" w14:textId="66864F68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2. Сполучення механічного </w:t>
      </w:r>
      <w:r w:rsidR="006E4333" w:rsidRPr="007E5AEE">
        <w:rPr>
          <w:rFonts w:ascii="Times New Roman" w:hAnsi="Times New Roman" w:cs="Times New Roman"/>
          <w:sz w:val="24"/>
          <w:szCs w:val="24"/>
        </w:rPr>
        <w:t>зв’язку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044E6B65" w14:textId="3FFE8746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3. Моделювання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2298589B" w14:textId="1F1F242A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4. Моделювання спряжень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08BB14E9" w14:textId="38389CD4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5. Анімація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6EE53E90" w14:textId="49A8AE3A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6. Моделювання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6730B8F7" w14:textId="3CB13B7D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7. Моделювання спряжень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76440DD6" w14:textId="2FD3FD69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>8. Моделювання анімації в</w:t>
      </w:r>
      <w:r w:rsidRPr="006E4606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05495716" w14:textId="77777777" w:rsidR="007E5AEE" w:rsidRDefault="007E5AEE" w:rsidP="00827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29004" w14:textId="4D407991" w:rsidR="0090547F" w:rsidRDefault="00D444FA" w:rsidP="00827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5AEE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C67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6A4B7C91" w14:textId="1B8E4D8C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Створення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моделей складальних одиниць</w:t>
      </w:r>
      <w:r w:rsidRPr="007E5AEE">
        <w:rPr>
          <w:rFonts w:ascii="Times New Roman" w:hAnsi="Times New Roman" w:cs="Times New Roman"/>
          <w:sz w:val="24"/>
          <w:szCs w:val="24"/>
        </w:rPr>
        <w:t xml:space="preserve"> в КОМПАС-3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F6B5DE" w14:textId="336D4429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Формування та аналіз механічного зв’язку компонентів</w:t>
      </w:r>
      <w:r w:rsidRPr="007E5AEE">
        <w:rPr>
          <w:rFonts w:ascii="Times New Roman" w:hAnsi="Times New Roman" w:cs="Times New Roman"/>
          <w:sz w:val="24"/>
          <w:szCs w:val="24"/>
        </w:rPr>
        <w:t xml:space="preserve"> в КОМПАС-3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ABF4C4" w14:textId="6E8EF01E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Побудова </w:t>
      </w:r>
      <w:r w:rsidRPr="007E5AEE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моделей компонентів </w:t>
      </w:r>
      <w:r w:rsidRPr="007E5AEE">
        <w:rPr>
          <w:rFonts w:ascii="Times New Roman" w:hAnsi="Times New Roman" w:cs="Times New Roman"/>
          <w:sz w:val="24"/>
          <w:szCs w:val="24"/>
        </w:rPr>
        <w:t xml:space="preserve">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12D9EB6E" w14:textId="77777777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4. Моделювання спряжень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4D29A7D6" w14:textId="27B222ED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Створення та аналіз анімації</w:t>
      </w:r>
      <w:r w:rsidRPr="007E5AEE">
        <w:rPr>
          <w:rFonts w:ascii="Times New Roman" w:hAnsi="Times New Roman" w:cs="Times New Roman"/>
          <w:sz w:val="24"/>
          <w:szCs w:val="24"/>
        </w:rPr>
        <w:t xml:space="preserve">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5218A484" w14:textId="3ACB74E3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Побудова </w:t>
      </w:r>
      <w:r w:rsidRPr="007E5AEE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моделей</w:t>
      </w:r>
      <w:r w:rsidRPr="007E5AEE">
        <w:rPr>
          <w:rFonts w:ascii="Times New Roman" w:hAnsi="Times New Roman" w:cs="Times New Roman"/>
          <w:sz w:val="24"/>
          <w:szCs w:val="24"/>
        </w:rPr>
        <w:t xml:space="preserve">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166C4BC0" w14:textId="77B9052B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Створення </w:t>
      </w:r>
      <w:r w:rsidRPr="007E5AEE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моделей</w:t>
      </w:r>
      <w:r w:rsidRPr="007E5AEE">
        <w:rPr>
          <w:rFonts w:ascii="Times New Roman" w:hAnsi="Times New Roman" w:cs="Times New Roman"/>
          <w:sz w:val="24"/>
          <w:szCs w:val="24"/>
        </w:rPr>
        <w:t xml:space="preserve"> спряжень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7C23FB71" w14:textId="10083471" w:rsidR="00D444FA" w:rsidRPr="00D444FA" w:rsidRDefault="00D444FA" w:rsidP="001867E8">
      <w:pPr>
        <w:rPr>
          <w:rFonts w:ascii="Times New Roman" w:hAnsi="Times New Roman" w:cs="Times New Roman"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ST Common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13D"/>
    <w:multiLevelType w:val="hybridMultilevel"/>
    <w:tmpl w:val="C1B6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6F85"/>
    <w:multiLevelType w:val="hybridMultilevel"/>
    <w:tmpl w:val="0A802AC4"/>
    <w:lvl w:ilvl="0" w:tplc="EC5ACF3A">
      <w:numFmt w:val="bullet"/>
      <w:pStyle w:val="0e"/>
      <w:lvlText w:val=""/>
      <w:lvlJc w:val="left"/>
      <w:pPr>
        <w:tabs>
          <w:tab w:val="num" w:pos="567"/>
        </w:tabs>
        <w:ind w:left="0" w:firstLine="0"/>
      </w:pPr>
      <w:rPr>
        <w:rFonts w:ascii="Symbol" w:eastAsia="Times New Roman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2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14619">
    <w:abstractNumId w:val="3"/>
  </w:num>
  <w:num w:numId="2" w16cid:durableId="31807920">
    <w:abstractNumId w:val="1"/>
  </w:num>
  <w:num w:numId="3" w16cid:durableId="453183895">
    <w:abstractNumId w:val="2"/>
  </w:num>
  <w:num w:numId="4" w16cid:durableId="22611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1867E8"/>
    <w:rsid w:val="001A2150"/>
    <w:rsid w:val="002311D7"/>
    <w:rsid w:val="002806A8"/>
    <w:rsid w:val="003465E3"/>
    <w:rsid w:val="003A21A2"/>
    <w:rsid w:val="003A2321"/>
    <w:rsid w:val="003C1FB6"/>
    <w:rsid w:val="00430124"/>
    <w:rsid w:val="004725EF"/>
    <w:rsid w:val="00622723"/>
    <w:rsid w:val="00654D7A"/>
    <w:rsid w:val="006E4333"/>
    <w:rsid w:val="006E4606"/>
    <w:rsid w:val="00780260"/>
    <w:rsid w:val="007852EC"/>
    <w:rsid w:val="007E5AEE"/>
    <w:rsid w:val="007E733A"/>
    <w:rsid w:val="0082708C"/>
    <w:rsid w:val="0090547F"/>
    <w:rsid w:val="009D3350"/>
    <w:rsid w:val="00AA09E1"/>
    <w:rsid w:val="00AC66BF"/>
    <w:rsid w:val="00B15D1B"/>
    <w:rsid w:val="00CB4B03"/>
    <w:rsid w:val="00CE1076"/>
    <w:rsid w:val="00D444FA"/>
    <w:rsid w:val="00D44C67"/>
    <w:rsid w:val="00D47B4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A8"/>
  <w15:docId w15:val="{AB52CAD1-462D-4A97-A938-70CB0E9F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a">
    <w:name w:val="1a"/>
    <w:basedOn w:val="a"/>
    <w:rsid w:val="00D47B4D"/>
    <w:pPr>
      <w:spacing w:after="0" w:line="240" w:lineRule="auto"/>
      <w:contextualSpacing/>
      <w:jc w:val="center"/>
    </w:pPr>
    <w:rPr>
      <w:rFonts w:ascii="GOST Common" w:eastAsia="Times New Roman" w:hAnsi="GOST Common" w:cs="Times New Roman"/>
      <w:sz w:val="28"/>
      <w:szCs w:val="20"/>
    </w:rPr>
  </w:style>
  <w:style w:type="paragraph" w:customStyle="1" w:styleId="0e">
    <w:name w:val="0e"/>
    <w:basedOn w:val="a"/>
    <w:qFormat/>
    <w:rsid w:val="00D47B4D"/>
    <w:pPr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toc 1"/>
    <w:basedOn w:val="a"/>
    <w:next w:val="a"/>
    <w:autoRedefine/>
    <w:uiPriority w:val="39"/>
    <w:unhideWhenUsed/>
    <w:qFormat/>
    <w:rsid w:val="00D47B4D"/>
    <w:pPr>
      <w:tabs>
        <w:tab w:val="right" w:leader="dot" w:pos="9961"/>
      </w:tabs>
      <w:spacing w:after="100" w:line="240" w:lineRule="auto"/>
      <w:contextualSpacing/>
      <w:jc w:val="both"/>
    </w:pPr>
    <w:rPr>
      <w:rFonts w:ascii="Times New Roman" w:hAnsi="Times New Roman"/>
      <w:noProof/>
      <w:sz w:val="28"/>
    </w:rPr>
  </w:style>
  <w:style w:type="character" w:styleId="a5">
    <w:name w:val="Hyperlink"/>
    <w:basedOn w:val="a0"/>
    <w:uiPriority w:val="99"/>
    <w:unhideWhenUsed/>
    <w:rsid w:val="00D47B4D"/>
    <w:rPr>
      <w:color w:val="0563C1" w:themeColor="hyperlink"/>
      <w:u w:val="single"/>
    </w:rPr>
  </w:style>
  <w:style w:type="paragraph" w:customStyle="1" w:styleId="2">
    <w:name w:val="Подпункт 2"/>
    <w:basedOn w:val="4"/>
    <w:rsid w:val="00D47B4D"/>
    <w:pPr>
      <w:keepNext w:val="0"/>
      <w:keepLines w:val="0"/>
      <w:numPr>
        <w:ilvl w:val="3"/>
        <w:numId w:val="3"/>
      </w:numPr>
      <w:spacing w:before="0"/>
      <w:jc w:val="both"/>
    </w:pPr>
    <w:rPr>
      <w:rFonts w:asciiTheme="minorHAnsi" w:eastAsiaTheme="minorHAnsi" w:hAnsiTheme="minorHAnsi" w:cstheme="minorBidi"/>
      <w:b w:val="0"/>
      <w:bCs w:val="0"/>
      <w:i w:val="0"/>
      <w:iCs w:val="0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D47B4D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11</cp:revision>
  <dcterms:created xsi:type="dcterms:W3CDTF">2020-10-08T12:01:00Z</dcterms:created>
  <dcterms:modified xsi:type="dcterms:W3CDTF">2024-10-21T10:52:00Z</dcterms:modified>
</cp:coreProperties>
</file>