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A17BF7" w:rsidP="000E5C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професора</w:t>
      </w:r>
      <w:r w:rsidR="000E5C09" w:rsidRPr="00AF38D7">
        <w:rPr>
          <w:rFonts w:ascii="Times New Roman" w:hAnsi="Times New Roman" w:cs="Times New Roman"/>
        </w:rPr>
        <w:t xml:space="preserve"> кафедри </w:t>
      </w:r>
      <w:r w:rsidR="00455563">
        <w:rPr>
          <w:rFonts w:ascii="Times New Roman" w:hAnsi="Times New Roman" w:cs="Times New Roman"/>
        </w:rPr>
        <w:t>загальної екології, радіобіології та безпеки життєдіяльності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AF38D7" w:rsidRDefault="004A3157" w:rsidP="000E5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Боголюбова</w:t>
      </w:r>
      <w:r w:rsidR="00E17FE9">
        <w:rPr>
          <w:rFonts w:ascii="Times New Roman" w:hAnsi="Times New Roman" w:cs="Times New Roman"/>
          <w:b/>
        </w:rPr>
        <w:t xml:space="preserve"> Володимир</w:t>
      </w:r>
      <w:r>
        <w:rPr>
          <w:rFonts w:ascii="Times New Roman" w:hAnsi="Times New Roman" w:cs="Times New Roman"/>
          <w:b/>
        </w:rPr>
        <w:t>а Миколайовича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/>
      </w:tblPr>
      <w:tblGrid>
        <w:gridCol w:w="1408"/>
        <w:gridCol w:w="1386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1B65F6">
        <w:tc>
          <w:tcPr>
            <w:tcW w:w="1408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3868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:rsidTr="001B65F6">
        <w:tc>
          <w:tcPr>
            <w:tcW w:w="1408" w:type="dxa"/>
          </w:tcPr>
          <w:p w:rsidR="000B7521" w:rsidRPr="001E23F5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3868" w:type="dxa"/>
          </w:tcPr>
          <w:p w:rsidR="000B7521" w:rsidRPr="00792CAF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792CAF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455563" w:rsidRPr="00792CAF" w:rsidRDefault="004A3157" w:rsidP="004A3157">
            <w:pPr>
              <w:numPr>
                <w:ilvl w:val="0"/>
                <w:numId w:val="37"/>
              </w:numPr>
              <w:tabs>
                <w:tab w:val="left" w:pos="234"/>
              </w:tabs>
              <w:ind w:left="860" w:right="-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Боголюбов В.М.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Сталий розвиток суспільства: соціально-екологічні аспекти формування професійної компетентності магістрів-екологів: Монографія. – Херсон: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, 2013. – 334 с.</w:t>
            </w:r>
          </w:p>
          <w:p w:rsidR="004A3157" w:rsidRPr="00792CAF" w:rsidRDefault="004A3157" w:rsidP="004A3157">
            <w:pPr>
              <w:numPr>
                <w:ilvl w:val="0"/>
                <w:numId w:val="37"/>
              </w:numPr>
              <w:tabs>
                <w:tab w:val="left" w:pos="234"/>
              </w:tabs>
              <w:ind w:left="860" w:right="-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Реалізація принципів сталого розвитку при підготовці фахівців з технологій захисту навколишнього середовища / Сталий розвиток — ХХІ століття: управління, технології, моделі. Дискусії 2017: колективна монографія /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Аверіхіна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Т.В., Адамець Т.П., Андерсон Н.В. [та ін.]; НТУУ ― Київський політехнічний інститут імені Ігоря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Сікорського‖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Ін-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ститут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телекомунікацій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та глобального інформаційного простору НАН України; Вища економіко-гуманітарна школа / за наук. ред. проф.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Хлобистова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Є.В. — Київ, 2017. — 546 с. – С. 375-383.</w:t>
            </w:r>
          </w:p>
          <w:p w:rsidR="004A3157" w:rsidRPr="00792CAF" w:rsidRDefault="004A3157" w:rsidP="004A3157">
            <w:pPr>
              <w:numPr>
                <w:ilvl w:val="0"/>
                <w:numId w:val="37"/>
              </w:numPr>
              <w:tabs>
                <w:tab w:val="left" w:pos="234"/>
                <w:tab w:val="left" w:pos="993"/>
              </w:tabs>
              <w:ind w:left="860" w:right="-5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В.М.,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Пустова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С.О. Особливості переходу до сталого розвитку сільських громад / Сталий розвиток — ХХІ століття: управління, технології, моделі. Дискусії 2018: Колективна монографія /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Аверіхіна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Т.В., Адамець Т.П., Андерсон Н.В. та ін. []; НТУУ ― Київський політехнічний інститут імені Ігоря Сікорського; Вища економіко-гуманітарна школа / за наук. ред. проф.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Хлобистова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Є.В. — Київ, 2018. — 546 с. – С. 375-383.</w:t>
            </w:r>
          </w:p>
          <w:p w:rsidR="004A3157" w:rsidRPr="00792CAF" w:rsidRDefault="004A3157" w:rsidP="004A3157">
            <w:pPr>
              <w:pStyle w:val="a3"/>
              <w:numPr>
                <w:ilvl w:val="0"/>
                <w:numId w:val="37"/>
              </w:numPr>
              <w:tabs>
                <w:tab w:val="left" w:pos="234"/>
              </w:tabs>
              <w:ind w:left="860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Rakoid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O.O., </w:t>
            </w:r>
            <w:proofErr w:type="spellStart"/>
            <w:r w:rsidRPr="00792C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Bogoliubov</w:t>
            </w:r>
            <w:proofErr w:type="spellEnd"/>
            <w:r w:rsidRPr="00792C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V.M.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Environmental monitoring. Study guide. – Kyiv: NUBIP, 2019. – 301 р.</w:t>
            </w:r>
          </w:p>
          <w:p w:rsidR="00E17C25" w:rsidRPr="00792CAF" w:rsidRDefault="004A3157" w:rsidP="004A3157">
            <w:pPr>
              <w:pStyle w:val="a3"/>
              <w:numPr>
                <w:ilvl w:val="0"/>
                <w:numId w:val="37"/>
              </w:numPr>
              <w:tabs>
                <w:tab w:val="left" w:pos="234"/>
              </w:tabs>
              <w:ind w:left="860" w:hanging="28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В.М.,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Голуб Б.Л. 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Інформаційно-аналітична система оцінювання стану атмосферного повітря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/ Сталий розвиток — ХХІ століття. Дискусії 2021: матеріали VII Міжнародної науково-практичної конференції / Національний університет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“Києво-Могилянська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академія”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/ за ред. проф.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Хлобистова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Є.В. — Київ, 2021. — 527 с. — (С.235-246). ISBN: 978-617-7668-22-9 (С.396-404). — Електронне видання.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https://9922dac3-967f-46d7-a171-70a3fd248a04.filesusr.com/ugd/b93fb2_f01012a644a04fe9a3de90b4e981a92b.pdf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637B2" w:rsidRPr="00792CAF" w:rsidRDefault="000B7521" w:rsidP="00A637B2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792CAF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B378BC" w:rsidRPr="00792CAF" w:rsidRDefault="00A637B2" w:rsidP="00E17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D2023" w:rsidRPr="00792CAF" w:rsidRDefault="00ED2023" w:rsidP="00ED2023">
            <w:pPr>
              <w:pStyle w:val="a3"/>
              <w:numPr>
                <w:ilvl w:val="0"/>
                <w:numId w:val="39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firstLine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В.М.,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Нагорнюк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О.М.,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Собчик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В. 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Providing environmental training in the context of Ukraine's transition to sustainable development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Annals of Agrarian Science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Грузія, 2016. – С.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18-25. -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>Our reference: AASCI58 PII: S1512-1887(16)30094-X  DOI: 10.1016/j.aasci.2016.09.003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ED2023" w:rsidRPr="00792CAF" w:rsidRDefault="00ED2023" w:rsidP="00ED2023">
            <w:pPr>
              <w:pStyle w:val="a3"/>
              <w:numPr>
                <w:ilvl w:val="0"/>
                <w:numId w:val="39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firstLine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Bogolyubov</w:t>
            </w:r>
            <w:proofErr w:type="spellEnd"/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Bogolyubova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Requirements for  professional competence formation of environmentalists in the society transition to sustainable development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Education-Technology-Computer science //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Kwartalnik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Naukowy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NR 2/20/2017. – Rzeszow, 2017. – 350 p. (P.38-45). www.eti.rzeszow.pl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DOI: 10.15584/eti.2017.2.4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https://drive.google.com/file/d/1dLT37jn2H9Rvtoz2XAxphX4ZKLfUoenM/view</w:t>
            </w:r>
          </w:p>
          <w:p w:rsidR="00ED2023" w:rsidRPr="00792CAF" w:rsidRDefault="00ED2023" w:rsidP="00ED2023">
            <w:pPr>
              <w:numPr>
                <w:ilvl w:val="0"/>
                <w:numId w:val="39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firstLine="35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Bogoliybov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Pavlenko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Katsero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O.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Petrovska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STRATEGIC ASPECTS OF REFORMING HIGHER EDUCATION SYSTEMS FOR SUSTAINABLE DEVELOPMENT.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Business Management, Economics and Social Sciences: Collection of scientific articles. - Agenda Publishing House, Coventry, United Kingdom, 2019. - 192 p.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рр.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157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-162).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https://drive.google.com/file/d/1x3MWB-LCv9_b1oFlScM3LdXz5npIM8k9/view</w:t>
            </w:r>
          </w:p>
          <w:p w:rsidR="00ED2023" w:rsidRPr="00792CAF" w:rsidRDefault="00ED2023" w:rsidP="00ED2023">
            <w:pPr>
              <w:numPr>
                <w:ilvl w:val="0"/>
                <w:numId w:val="39"/>
              </w:numPr>
              <w:tabs>
                <w:tab w:val="left" w:pos="426"/>
                <w:tab w:val="left" w:pos="1002"/>
              </w:tabs>
              <w:autoSpaceDE w:val="0"/>
              <w:autoSpaceDN w:val="0"/>
              <w:adjustRightInd w:val="0"/>
              <w:ind w:right="-1" w:firstLine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Пустова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С.О.,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Боголюбов В.М. 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Обґрунтування індикаторів сталого розвитку сільських населених пунктів/Науковий вісник Вінницького університету післядипломної освіти. - Вінниця, 2019. - С. </w:t>
            </w:r>
          </w:p>
          <w:p w:rsidR="00ED2023" w:rsidRPr="00792CAF" w:rsidRDefault="00ED2023" w:rsidP="00ED2023">
            <w:pPr>
              <w:numPr>
                <w:ilvl w:val="0"/>
                <w:numId w:val="39"/>
              </w:numPr>
              <w:tabs>
                <w:tab w:val="left" w:pos="426"/>
                <w:tab w:val="left" w:pos="1002"/>
              </w:tabs>
              <w:autoSpaceDE w:val="0"/>
              <w:autoSpaceDN w:val="0"/>
              <w:adjustRightInd w:val="0"/>
              <w:ind w:right="-1" w:firstLine="35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Пустова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С., 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. Приклад соціально-екологічного оцінювання сільського населеного пункту. /І-а 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МІЖНАРОДНА НАУКОВО-ПРАКТИЧНА КОНФЕРЕНЦІЯ SCIENCE, EDUCATION, INNOVATION: TOPICAL ISSUES AND MODERN ASPECTS </w:t>
            </w: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Ühingu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Teadus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juhatus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Tallinn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Estonia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, 16-18 грудня 2020).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1021-1029.  </w:t>
            </w:r>
            <w:hyperlink r:id="rId6" w:tgtFrame="_blank" w:history="1">
              <w:r w:rsidRPr="00792CAF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bdr w:val="none" w:sz="0" w:space="0" w:color="auto" w:frame="1"/>
                </w:rPr>
                <w:t> 2020.12.16-18 естонія.pdf</w:t>
              </w:r>
            </w:hyperlink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 або https://drive.google.com/file/d/12uRWvrGvrn0E5o8fvEaqpm9EmYBITtJ0/view</w:t>
            </w:r>
          </w:p>
          <w:p w:rsidR="00ED2023" w:rsidRPr="00792CAF" w:rsidRDefault="00ED2023" w:rsidP="00ED2023">
            <w:pPr>
              <w:numPr>
                <w:ilvl w:val="0"/>
                <w:numId w:val="39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firstLine="35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Nataliia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Tytova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792CAF"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 xml:space="preserve">Volodymyr </w:t>
            </w:r>
            <w:proofErr w:type="spellStart"/>
            <w:r w:rsidRPr="00792CAF"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>Bogoliubov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Vasyl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Yefymenko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Lesia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Makarenko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Liudmyla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Mova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Natalia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Kalientsova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The Use of Information Technology in the Invariant System of Presentation of Learning Material in the Learning Process</w:t>
            </w:r>
            <w:r w:rsidRPr="00792CAF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[Електронний ресурс]. − Режим доступу: стаття -https://drive.google.com/file/d/1x3MWB-LCv9_b1oFlScM3LdXz5npIM8k9/view;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2CAF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анотація http://www.sysrevpharm.org/?mno=</w:t>
            </w:r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</w:rPr>
              <w:t>15600 (</w:t>
            </w:r>
            <w:hyperlink r:id="rId7" w:history="1">
              <w:r w:rsidRPr="00F0101C">
                <w:rPr>
                  <w:rStyle w:val="a5"/>
                  <w:rFonts w:ascii="Times New Roman" w:eastAsia="Batang" w:hAnsi="Times New Roman" w:cs="Times New Roman"/>
                  <w:bCs/>
                  <w:color w:val="auto"/>
                  <w:sz w:val="20"/>
                  <w:szCs w:val="20"/>
                </w:rPr>
                <w:t>SRP</w:t>
              </w:r>
            </w:hyperlink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 </w:t>
            </w:r>
            <w:hyperlink r:id="rId8" w:history="1">
              <w:r w:rsidRPr="00F0101C">
                <w:rPr>
                  <w:rStyle w:val="a5"/>
                  <w:rFonts w:ascii="Times New Roman" w:eastAsia="Batang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t xml:space="preserve">2020; </w:t>
              </w:r>
              <w:r w:rsidRPr="00F0101C">
                <w:rPr>
                  <w:rStyle w:val="a5"/>
                  <w:rFonts w:ascii="Times New Roman" w:eastAsia="Batang" w:hAnsi="Times New Roman" w:cs="Times New Roman"/>
                  <w:bCs/>
                  <w:color w:val="auto"/>
                  <w:sz w:val="20"/>
                  <w:szCs w:val="20"/>
                  <w:lang w:val="en-US"/>
                </w:rPr>
                <w:lastRenderedPageBreak/>
                <w:t>11(11)</w:t>
              </w:r>
            </w:hyperlink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  <w:lang w:val="en-US"/>
              </w:rPr>
              <w:t>: 861-867</w:t>
            </w:r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  <w:lang w:val="en-US"/>
              </w:rPr>
              <w:t>doi</w:t>
            </w:r>
            <w:proofErr w:type="spellEnd"/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  <w:lang w:val="en-US"/>
              </w:rPr>
              <w:t>: </w:t>
            </w:r>
            <w:hyperlink r:id="rId9" w:tgtFrame="_blank" w:history="1">
              <w:r w:rsidRPr="00F0101C">
                <w:rPr>
                  <w:rStyle w:val="a5"/>
                  <w:rFonts w:ascii="Times New Roman" w:eastAsia="Batang" w:hAnsi="Times New Roman" w:cs="Times New Roman"/>
                  <w:color w:val="auto"/>
                  <w:sz w:val="20"/>
                  <w:szCs w:val="20"/>
                  <w:lang w:val="en-US"/>
                </w:rPr>
                <w:t>10.31838/srp.2020.11.125</w:t>
              </w:r>
            </w:hyperlink>
            <w:r w:rsidRPr="00792CAF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) </w:t>
            </w:r>
            <w:r w:rsidRPr="00792CAF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(Scopus)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2023" w:rsidRPr="00792CAF" w:rsidRDefault="00ED2023" w:rsidP="00ED2023">
            <w:pPr>
              <w:numPr>
                <w:ilvl w:val="0"/>
                <w:numId w:val="39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firstLine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Tytova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Bogoliubov</w:t>
            </w:r>
            <w:proofErr w:type="spellEnd"/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V.,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Yefymenko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Makarenko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Kalientsova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 Axiological concept of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informatization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education in the age of globalization challenges. Journal of Management Information and Decision Sciences Vol. 24, Issue 2, 2021.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.1-9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https://www.abacademies.org/abstract/axiological-concept-of-informatization-of-education-in-the-age-of-globalization-challenges-10117.html </w:t>
            </w:r>
          </w:p>
          <w:p w:rsidR="00792CAF" w:rsidRPr="00792CAF" w:rsidRDefault="00ED2023" w:rsidP="00792CAF">
            <w:pPr>
              <w:numPr>
                <w:ilvl w:val="0"/>
                <w:numId w:val="39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firstLine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V. </w:t>
            </w:r>
            <w:proofErr w:type="spellStart"/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Bogolyubov</w:t>
            </w:r>
            <w:proofErr w:type="spellEnd"/>
            <w:r w:rsidRPr="00792C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Pustova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92CAF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D</w:t>
            </w:r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efinition and justification of environmental indicators at the regional level /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Біологічні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системи: т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еорія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та інновації. </w:t>
            </w:r>
            <w:r w:rsidRPr="00792CAF">
              <w:rPr>
                <w:rFonts w:ascii="Times New Roman" w:hAnsi="Times New Roman" w:cs="Times New Roman"/>
                <w:caps/>
                <w:sz w:val="20"/>
                <w:szCs w:val="20"/>
              </w:rPr>
              <w:t>Т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792CAF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 12, № 3 (2021)</w:t>
            </w:r>
            <w:r w:rsidRPr="00792CAF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.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http://journals.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nubip.edu.ua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index.php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biologiya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/672.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doi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: 10.31548/biologiya2021.03.005</w:t>
            </w:r>
            <w:r w:rsidR="00B33979" w:rsidRPr="00792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B33979" w:rsidRPr="00792CAF" w:rsidRDefault="00792CAF" w:rsidP="00792CAF">
            <w:pPr>
              <w:numPr>
                <w:ilvl w:val="0"/>
                <w:numId w:val="39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firstLine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Голуб  Б.М.,  </w:t>
            </w:r>
            <w:r w:rsidRPr="00792C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Боголюбов  В.М.,</w:t>
            </w:r>
            <w:r w:rsidRPr="00792C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792C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Савін</w:t>
            </w:r>
            <w:proofErr w:type="spellEnd"/>
            <w:r w:rsidRPr="00792C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І.Є.,  та ін. Розробка системи моніторингу атмосферного повітря</w:t>
            </w:r>
            <w:r w:rsidR="00B33979" w:rsidRPr="00792CAF">
              <w:rPr>
                <w:rFonts w:ascii="Times New Roman" w:hAnsi="Times New Roman" w:cs="Times New Roman"/>
                <w:sz w:val="20"/>
                <w:szCs w:val="20"/>
              </w:rPr>
              <w:t>. Електронний збірник наукових праць. Вінниця: ВНТУ,</w:t>
            </w:r>
            <w:r w:rsidR="00B33979" w:rsidRPr="00792CAF">
              <w:rPr>
                <w:rStyle w:val="kivc-nowrap"/>
                <w:rFonts w:ascii="Times New Roman" w:hAnsi="Times New Roman" w:cs="Times New Roman"/>
                <w:sz w:val="20"/>
                <w:szCs w:val="20"/>
              </w:rPr>
              <w:t xml:space="preserve">2021. 473 с. 88 Мб. ISBN 978-966-641-873-2. </w:t>
            </w:r>
            <w:hyperlink r:id="rId10" w:tgtFrame="_blank" w:history="1">
              <w:r w:rsidRPr="00792CA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https://press.vntu.edu.ua/index.php/vntu/catalog/view/666/1174/2379-1</w:t>
              </w:r>
            </w:hyperlink>
            <w:r w:rsidR="00B33979" w:rsidRPr="00792CA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:rsidR="000B7521" w:rsidRPr="00792CAF" w:rsidRDefault="00E17FE9" w:rsidP="00402F6C">
            <w:pPr>
              <w:ind w:firstLine="4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65F6" w:rsidRPr="001E23F5" w:rsidTr="001B65F6">
        <w:tc>
          <w:tcPr>
            <w:tcW w:w="1408" w:type="dxa"/>
          </w:tcPr>
          <w:p w:rsidR="001B65F6" w:rsidRPr="001E23F5" w:rsidRDefault="001B65F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3868" w:type="dxa"/>
          </w:tcPr>
          <w:p w:rsidR="001B65F6" w:rsidRPr="001B65F6" w:rsidRDefault="001B65F6" w:rsidP="001B65F6">
            <w:pPr>
              <w:pStyle w:val="a3"/>
              <w:numPr>
                <w:ilvl w:val="3"/>
                <w:numId w:val="40"/>
              </w:numPr>
              <w:tabs>
                <w:tab w:val="left" w:pos="275"/>
              </w:tabs>
              <w:ind w:left="0" w:hanging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НДР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06.07/00059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"Розробка методів управління якістю поверхневого стоку </w:t>
            </w:r>
            <w:r w:rsidR="008108BB">
              <w:rPr>
                <w:rFonts w:ascii="Times New Roman" w:hAnsi="Times New Roman" w:cs="Times New Roman"/>
                <w:sz w:val="20"/>
                <w:szCs w:val="20"/>
              </w:rPr>
              <w:t>урбанізован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="008108BB" w:rsidRPr="001B65F6">
              <w:rPr>
                <w:rFonts w:ascii="Times New Roman" w:hAnsi="Times New Roman" w:cs="Times New Roman"/>
                <w:sz w:val="20"/>
                <w:szCs w:val="20"/>
              </w:rPr>
              <w:t>територій ”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кафедри екології Національного університету "Києво-Могилянська академія" (2002-200</w:t>
            </w:r>
            <w:r w:rsidR="008108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рр.). ФФД 2201030. Відповідальний виконавець</w:t>
            </w:r>
          </w:p>
          <w:p w:rsidR="001B65F6" w:rsidRPr="001B65F6" w:rsidRDefault="001B65F6" w:rsidP="001B65F6">
            <w:pPr>
              <w:pStyle w:val="a3"/>
              <w:numPr>
                <w:ilvl w:val="3"/>
                <w:numId w:val="40"/>
              </w:numPr>
              <w:tabs>
                <w:tab w:val="left" w:pos="275"/>
              </w:tabs>
              <w:ind w:left="0" w:hanging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НДР №110/124-пр.: "Розробка методів управління якістю поверхневого стоку сільськогосподарських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територій”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кафедри агроекології Національного аграрного університету (2004-2006 рр.), номер державної реєстрації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>код 2801040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. Науковий керівник</w:t>
            </w:r>
          </w:p>
          <w:p w:rsidR="001B65F6" w:rsidRPr="001B65F6" w:rsidRDefault="001B65F6" w:rsidP="001B65F6">
            <w:pPr>
              <w:pStyle w:val="a3"/>
              <w:numPr>
                <w:ilvl w:val="3"/>
                <w:numId w:val="40"/>
              </w:numPr>
              <w:tabs>
                <w:tab w:val="left" w:pos="275"/>
              </w:tabs>
              <w:ind w:left="0" w:hanging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НДР код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>УКНД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>01.120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Розроблення настанов щодо оцінювання біологічної безпеки та </w:t>
            </w:r>
            <w:proofErr w:type="spellStart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>соціоекологічний</w:t>
            </w:r>
            <w:proofErr w:type="spellEnd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моніторинг в агроекосистемах, в т.ч.:</w:t>
            </w:r>
            <w:r w:rsidRPr="001B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>Соціоекологічне</w:t>
            </w:r>
            <w:proofErr w:type="spellEnd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оцінювання сільськогосподарських населених пунктів" – 2005 р.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Відповідальний виконавець</w:t>
            </w:r>
          </w:p>
          <w:p w:rsidR="001B65F6" w:rsidRPr="001B65F6" w:rsidRDefault="001B65F6" w:rsidP="001B65F6">
            <w:pPr>
              <w:pStyle w:val="a3"/>
              <w:numPr>
                <w:ilvl w:val="3"/>
                <w:numId w:val="40"/>
              </w:numPr>
              <w:tabs>
                <w:tab w:val="left" w:pos="275"/>
              </w:tabs>
              <w:ind w:left="0" w:hanging="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НДР </w:t>
            </w:r>
            <w:r w:rsidRPr="001B65F6">
              <w:rPr>
                <w:rFonts w:ascii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 xml:space="preserve">№ 20/17-19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1B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eastAsia="MS Mincho" w:hAnsi="Times New Roman" w:cs="Times New Roman"/>
                <w:sz w:val="20"/>
                <w:szCs w:val="20"/>
              </w:rPr>
              <w:t>Теоретико-методичні</w:t>
            </w:r>
            <w:proofErr w:type="spellEnd"/>
            <w:r w:rsidRPr="001B65F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основи зміни системи післядипломної освіти на засадах сталого розвитку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" Національного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педагогічого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університету ім. М.Драгоманова (201-2019 рр.). </w:t>
            </w:r>
            <w:r w:rsidRPr="001B65F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Номер державної реєстрації НДР: </w:t>
            </w:r>
            <w:r w:rsidRPr="001B65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u w:val="single"/>
              </w:rPr>
              <w:t>0117</w:t>
            </w:r>
            <w:r w:rsidRPr="001B65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u w:val="single"/>
                <w:lang w:val="en-US"/>
              </w:rPr>
              <w:t>U</w:t>
            </w:r>
            <w:r w:rsidRPr="001B65F6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u w:val="single"/>
              </w:rPr>
              <w:t>004904</w:t>
            </w:r>
            <w:r w:rsidRPr="001B65F6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>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Провідний науковий співробітник</w:t>
            </w:r>
          </w:p>
        </w:tc>
      </w:tr>
      <w:tr w:rsidR="001B65F6" w:rsidRPr="001E23F5" w:rsidTr="001B65F6">
        <w:tc>
          <w:tcPr>
            <w:tcW w:w="1408" w:type="dxa"/>
          </w:tcPr>
          <w:p w:rsidR="001B65F6" w:rsidRPr="001E23F5" w:rsidRDefault="001B65F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3868" w:type="dxa"/>
          </w:tcPr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Модель формування професійної компетентності майбутніх екологів в умовах переходу суспільства до сталого розвитку / Зб. Матеріалів 3-го Міжнародного конгресу «Захист навколишнього середовища,.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Енергоощадність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. Збалансоване природокористування» (Львів, 17-19 вересня 2014 р.)». – Львів, НУ «Львівська політехніка», 2014. – С. 136. </w:t>
            </w:r>
          </w:p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ind w:left="0" w:right="-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Щодо підготовки фахівців з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компетенціями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в галузі сталого розвитку / Зб. Матеріалів </w:t>
            </w:r>
            <w:r w:rsidRPr="001B65F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Міжнародної наукової конференції "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Підготовка фахівців  для сталого розвитку: досвід, проблеми, перспективи</w:t>
            </w:r>
            <w:r w:rsidRPr="001B65F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". –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Львів, ЛНЛТУ, 2014. – с. 13-16.</w:t>
            </w:r>
          </w:p>
          <w:p w:rsidR="001B65F6" w:rsidRPr="001B65F6" w:rsidRDefault="001B65F6" w:rsidP="001B65F6">
            <w:pPr>
              <w:pStyle w:val="a3"/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</w:t>
            </w:r>
            <w:proofErr w:type="spellEnd"/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Методологічні підходи до розрахунку індикаторів сталого розвитку регіонів України / В.М. Боголюбов // Тези доповідей   Науково-практична конференція «5-й Всеукраїнський з’їзд екологів з міжнародною участю (Екологія/Ecology-2015)”, м. Вінниця, 23-26 вересня 2015 р. – Вінниця: ТОВ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Нілан-ЛТД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, 2015. – С.270. </w:t>
            </w:r>
          </w:p>
          <w:p w:rsidR="001B65F6" w:rsidRPr="001B65F6" w:rsidRDefault="001B65F6" w:rsidP="001B65F6">
            <w:pPr>
              <w:pStyle w:val="a3"/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Bogolyubov</w:t>
            </w:r>
            <w:proofErr w:type="spellEnd"/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V.M.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ecolologists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context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Ukraine's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transition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/ 2-nd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World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Conference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. - 15-17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December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2015,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Kyrenia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Kyrenia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Cyprus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65F6" w:rsidRPr="001B65F6" w:rsidRDefault="001B65F6" w:rsidP="001B65F6">
            <w:pPr>
              <w:pStyle w:val="a3"/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</w:t>
            </w:r>
            <w:proofErr w:type="spellEnd"/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В.М.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Методологічні підходи до розрахунку індикаторів сталого розвитку регіонів України / В.М. Боголюбов // Тези доповідей   Науково-практична конференція «5-й Всеукраїнський з’їзд екологів з міжнародною участю (Екологія/Ecology-2015)”, м. Вінниця, 23-26 вересня 2015 р. – Вінниця: ТОВ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Нілан-ЛТД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, 2015. – С.270</w:t>
            </w:r>
          </w:p>
          <w:p w:rsidR="001B65F6" w:rsidRPr="001B65F6" w:rsidRDefault="001B65F6" w:rsidP="001B65F6">
            <w:pPr>
              <w:pStyle w:val="a3"/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hAnsi="Times New Roman" w:cs="Times New Roman"/>
                <w:caps/>
                <w:sz w:val="20"/>
                <w:szCs w:val="20"/>
              </w:rPr>
              <w:t>о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світа для сталого розвитку у контексті нових стандартів вищої освіти / Зб. матеріалів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міжн.наук.-практ.конф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. «Розвиток сучасної освіти: теорія, практика, інновації». – К.: Міленіум, 2017. – 336 с. (С.105-107).</w:t>
            </w:r>
          </w:p>
          <w:p w:rsidR="001B65F6" w:rsidRPr="001B65F6" w:rsidRDefault="001B65F6" w:rsidP="001B65F6">
            <w:pPr>
              <w:pStyle w:val="a3"/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Стратегія сталого розвитку України до 2030 року як орієнтир для системи перепідготовки та підвищення кваліфікації вчителів</w:t>
            </w:r>
            <w:r w:rsidRPr="001B65F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/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Зб. Матеріалів ІІІ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Всеукр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. Форуму «Освіта для збалансованого розвитку», (12–13 квітня 2017 р. </w:t>
            </w:r>
            <w:r w:rsidRPr="001B65F6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). –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Київ: Центр Екологічної освіти та інформації, 2017. – 183 с. (С. 8-10).</w:t>
            </w:r>
          </w:p>
          <w:p w:rsidR="001B65F6" w:rsidRPr="001B65F6" w:rsidRDefault="001B65F6" w:rsidP="001B65F6">
            <w:pPr>
              <w:pStyle w:val="a3"/>
              <w:numPr>
                <w:ilvl w:val="0"/>
                <w:numId w:val="41"/>
              </w:numPr>
              <w:tabs>
                <w:tab w:val="left" w:pos="0"/>
                <w:tab w:val="left" w:pos="293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Розробка освітньої прогарами для спеціальності «Технології захисту навколишнього середовища» / В.М.Боголюбов, В.А.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Гайченко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, Н.А. Макаренко та ін.. // Зб. матеріалів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Всеукр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наук.-метод.конф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. «Сучасний стан та проблеми вищої екологічної освіти України». – Одеса, 2017. – 192 с. – С.11-13.</w:t>
            </w:r>
          </w:p>
          <w:p w:rsidR="001B65F6" w:rsidRPr="001B65F6" w:rsidRDefault="001B65F6" w:rsidP="001B65F6">
            <w:pPr>
              <w:pStyle w:val="a3"/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ind w:left="0" w:right="-1" w:firstLine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Обґрунтування підходів до розробки локальних стратегій сталого розвитку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агропромислових територіальних комплексів / В.М.Боголюбов, Л.І.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Соломенко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, М.Ф.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Стародуб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, О.О.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Ракоїд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// «6-й Всеукраїнський з’їзд екологів з міжнародною участю (Екологія/Ecology-2017)”, м. Вінниця,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20-22  вересня 2017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р. – Вінниця: ВНТУ, 2017. – 254 с. (С.226)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Роль і місце природничих і суспільних дисциплін у формуванні системи освіти для сталого розвитку /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Матеріали </w:t>
            </w:r>
            <w:proofErr w:type="spellStart"/>
            <w:r w:rsidRPr="001B65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І-ї</w:t>
            </w:r>
            <w:proofErr w:type="spellEnd"/>
            <w:r w:rsidRPr="001B65F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міжнародної науково-практичної конференції </w:t>
            </w:r>
            <w:r w:rsidRPr="001B65F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«Природнича освіта і наука для сталого розвитку України: проблеми і перспективи»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Pr="001B65F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–6</w:t>
            </w:r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жовтня 2017, м. Глухів). – Суми, </w:t>
            </w:r>
            <w:proofErr w:type="spellStart"/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>Вінниченко</w:t>
            </w:r>
            <w:proofErr w:type="spellEnd"/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М.Д. – 140 с. (С.114-117).</w:t>
            </w:r>
          </w:p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Екологізація освіти - необхідна умова переходу суспільства до сталого розвитку / Освіта впродовж життя: соціальні запити, сучасні виклики та пріоритети в реалізації: матеріали конференції (Київ, 22 березня 2018 р.). – К., 2018. – 181с. – (С.14-19). </w:t>
            </w:r>
            <w:r w:rsidRPr="00792CAF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  <w:t>Режим доступу: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792CAF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http://www.er.nau.edu.ua/bitstream/NAU/32978/2/Osvita_sbornik_2018_full.pdf</w:t>
              </w:r>
            </w:hyperlink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Роль екологічної освіти у формуванні переходу суспільства до сталого розвитку /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Матеріали Міжнародної науково-практичної конференції "Цілі сталого розвитку третього тисячоліття: виклики для університетів наук про життя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(Київ,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>23-25 травня 2018 року)</w:t>
            </w:r>
            <w:r w:rsidRPr="001B65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", том 4. – 384 с. (С.61-64). </w:t>
            </w:r>
          </w:p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В.М.,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Дудар В.В. </w:t>
            </w:r>
            <w:r w:rsidRPr="001B65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Оцінка доцільності використання частини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по-жнивних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решток як енергетичної сировини і органічного добрива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 / Формування програм щодо поводження з відходами для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обєднаних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територіальних громад: збірка матеріалів Національного форуму «Поводження з відходами в Україні: законодавство, економіка, технології», 22-23 листопада 2018 р.,  м. К. – 2018. – 205 с. (С. 66-67).</w:t>
            </w:r>
          </w:p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В.М.,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Пустова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С.В. Проблеми імплементації освіти для сталого розвитку в систему освіти України / «7-й Всеукраїнський з’їзд екологів з міжнародною участю (Екологія/Ecology-2017)”, м. Вінниця,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25-27  вересня 2019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р. – Вінниця: ВНТУ, 2019. – 202 с. (С.197)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65F6" w:rsidRPr="001B65F6" w:rsidRDefault="001B65F6" w:rsidP="001B65F6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Природничий і соціально-гуманітарний вектори освіти для сталого розвитку</w:t>
            </w:r>
            <w:r w:rsidRPr="001B65F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/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 Матеріали </w:t>
            </w:r>
            <w:proofErr w:type="spellStart"/>
            <w:r w:rsidRPr="001B65F6"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>І</w:t>
            </w:r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>І-ї</w:t>
            </w:r>
            <w:proofErr w:type="spellEnd"/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міжнародної науково-практичної конференції </w:t>
            </w:r>
            <w:r w:rsidRPr="001B65F6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«Природнича освіта і наука для сталого розвитку України: проблеми і перспективи»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Pr="001B65F6">
              <w:rPr>
                <w:rFonts w:ascii="Times New Roman" w:hAnsi="Times New Roman" w:cs="Times New Roman"/>
                <w:kern w:val="28"/>
                <w:sz w:val="20"/>
                <w:szCs w:val="20"/>
              </w:rPr>
              <w:t>–6</w:t>
            </w:r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жовтня 2019, м. Глухів). – Суми, </w:t>
            </w:r>
            <w:proofErr w:type="spellStart"/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>Вінниченко</w:t>
            </w:r>
            <w:proofErr w:type="spellEnd"/>
            <w:r w:rsidRPr="001B65F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М.Д. – 140 с. (С.114-117).</w:t>
            </w:r>
          </w:p>
          <w:p w:rsidR="000029E4" w:rsidRPr="000029E4" w:rsidRDefault="001B65F6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29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Підходи до стратегічного планування місцевого сталого розвитку /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Матеріали 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ІІ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Міжнародної науково-практичної конференції  «Екологічні проблеми навколишнього середовища та раціонального природокористування в контексті сталого розвитку» (Херсон, 24-25 жовтня 2019 р.). - Херсон: </w:t>
            </w:r>
            <w:proofErr w:type="spellStart"/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>Олді-плюс</w:t>
            </w:r>
            <w:proofErr w:type="spellEnd"/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>, 2019. - 584 с. (С.235-238)</w:t>
            </w:r>
          </w:p>
          <w:p w:rsidR="000029E4" w:rsidRPr="000029E4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Гордієнко Д.С., 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B5F29"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оніторинг викидів в атмосферне повітря підприємства 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>ТОВ «ЄВРОПЕЙСЬКИЙ ПРОТЕЇН УКРАЇНА»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Матеріали </w:t>
            </w:r>
            <w:proofErr w:type="spellStart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>VІІ-ї</w:t>
            </w:r>
            <w:proofErr w:type="spellEnd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Міжнародної науково-практичної конференції студентів, аспірантів і молодих вчених «ЕКОЛОГІЯ – ФІЛОСОФІЯ ІСНУВАННЯ ЛЮДСТВА» 21-23 квітня 2021 р.. – К, 2021. – 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>С. 29-30.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29E4" w:rsidRPr="000029E4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Крушельницька О.О., 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ВПЛИВ БУРШТИНСЬКОЇ ТЕС НА ДОВКІЛЛЯ.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Матеріали </w:t>
            </w:r>
            <w:proofErr w:type="spellStart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>VІІ-ї</w:t>
            </w:r>
            <w:proofErr w:type="spellEnd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Міжнародної науково-практичної конференції студентів, аспірантів і молодих вчених «ЕКОЛОГІЯ – ФІЛОСОФІЯ ІСНУВАННЯ ЛЮДСТВА» 21-23 квітня 2021 р.. – К, 2021. –  С. 90-92</w:t>
            </w:r>
          </w:p>
          <w:p w:rsidR="000029E4" w:rsidRPr="000029E4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>Cухобрус</w:t>
            </w:r>
            <w:proofErr w:type="spellEnd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Н.С., </w:t>
            </w: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Екологічний контроль за якістю атмосферного повітря в м. Києві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Матеріали </w:t>
            </w:r>
            <w:proofErr w:type="spellStart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>VІІ-ї</w:t>
            </w:r>
            <w:proofErr w:type="spellEnd"/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Міжнародної науково-практичної конференції студентів, аспірантів і молодих вчених «Екологія – філософія існування людства» 21-23 квітня 2021 р.. – К, 2021. – С.155-156.</w:t>
            </w:r>
          </w:p>
          <w:p w:rsidR="000029E4" w:rsidRPr="000029E4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E4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В. Боголюбов, Б. Голуб. Алгоритм розумної системи моніторингу довкілля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Проблеми сталого розвитку:</w:t>
            </w:r>
            <w:r w:rsidRPr="000029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29E4">
              <w:rPr>
                <w:rFonts w:ascii="Times New Roman" w:eastAsia="TimesNewRomanPSMT" w:hAnsi="Times New Roman" w:cs="Times New Roman"/>
                <w:sz w:val="20"/>
                <w:szCs w:val="20"/>
              </w:rPr>
              <w:t>Матеріали Міжнародної науково-практичної конференції (22-23 жовтня 2021 року, Львів-Зозулі, Україна). – Львів, 2021. – 207 с.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(С,26-28).</w:t>
            </w:r>
          </w:p>
          <w:p w:rsidR="000029E4" w:rsidRPr="000029E4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Боголюбов В.,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Голуб Б., Вороніна Д. 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Методичні підходи до оцінювання стану атмосферного повітря / 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>Екологічні проблеми навколишнього середовища та раціонального природокористування в контексті сталого розвитку:</w:t>
            </w:r>
            <w:r w:rsidRPr="000029E4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Матеріали IV-ї Міжнародної науково-практичної конференції (21-22 жовтня 2021 року). – Херсон, 2021. – 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 475 с. (С.23-26). </w:t>
            </w:r>
          </w:p>
          <w:p w:rsidR="000029E4" w:rsidRPr="00792CAF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В., </w:t>
            </w:r>
            <w:r w:rsidRPr="00AB5F2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Боголюбов В.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0029E4">
              <w:rPr>
                <w:rFonts w:ascii="Times New Roman" w:hAnsi="Times New Roman" w:cs="Times New Roman"/>
                <w:sz w:val="20"/>
                <w:szCs w:val="20"/>
              </w:rPr>
              <w:t xml:space="preserve">Адаптація до змін клімату як одна з найбільш вагомих цілей сталого розвитку </w:t>
            </w:r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 Екологія, </w:t>
            </w:r>
            <w:proofErr w:type="spellStart"/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>неоекологія</w:t>
            </w:r>
            <w:proofErr w:type="spellEnd"/>
            <w:r w:rsidRPr="000029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охорона навколишнього 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середовища та збалансоване природокористування //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Матеріали ІХ Міжнародної наукової конференції молодих вчених (25–26 листопада 2021 р., м. Харків). – Харків, 2021. - 215 с. – (С. 64-65). </w:t>
            </w:r>
          </w:p>
          <w:p w:rsidR="000029E4" w:rsidRPr="00792CAF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C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Боголюбов В.М.,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Пустова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С.О. 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Соціально-економічний розвиток сільських громад в контексті сталого сільського розвитку /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Матеріали IV </w:t>
            </w:r>
            <w:proofErr w:type="spellStart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Міжнародноїї</w:t>
            </w:r>
            <w:proofErr w:type="spellEnd"/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науково-практичної конференції «Стратегія інноваційного розвитку аграрних формувань України:аналітико-прогнозний аспект»,  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05-06 жовтня 2022 Р., м Київ</w:t>
            </w:r>
          </w:p>
          <w:p w:rsidR="00792CAF" w:rsidRPr="00792CAF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Пустова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С.О.,  </w:t>
            </w:r>
            <w:r w:rsidRPr="00792C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Боголюбов В.М.</w:t>
            </w:r>
            <w:r w:rsidRPr="00792CAF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>Соціо-екологічні</w:t>
            </w:r>
            <w:proofErr w:type="spellEnd"/>
            <w:r w:rsidRPr="00792C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аспекти переходу до сталого розвитку об'єднаної територіальної громади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 / Матеріали </w:t>
            </w:r>
            <w:r w:rsidRPr="00792CAF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V</w:t>
            </w:r>
            <w:r w:rsidRPr="00792CA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Міжнародної науково-практичної конференції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«Екологічні проблеми навколишнього середовища та раціонального природокористування в контексті сталого розвитку» (</w:t>
            </w:r>
            <w:r w:rsidRPr="00792CAF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27-28 жовтня 2022 р., м. Херсон). - 402 с. (С. 372-377).</w:t>
            </w:r>
          </w:p>
          <w:p w:rsidR="000029E4" w:rsidRPr="001B65F6" w:rsidRDefault="000029E4" w:rsidP="000029E4">
            <w:pPr>
              <w:numPr>
                <w:ilvl w:val="0"/>
                <w:numId w:val="41"/>
              </w:numPr>
              <w:tabs>
                <w:tab w:val="left" w:pos="0"/>
                <w:tab w:val="left" w:pos="293"/>
                <w:tab w:val="left" w:pos="567"/>
              </w:tabs>
              <w:autoSpaceDE w:val="0"/>
              <w:autoSpaceDN w:val="0"/>
              <w:adjustRightInd w:val="0"/>
              <w:ind w:left="0" w:right="-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msglist,folder=thread:19230" w:tooltip="Показати листування" w:history="1">
              <w:r w:rsidRPr="00792CAF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</w:hyperlink>
          </w:p>
        </w:tc>
      </w:tr>
      <w:tr w:rsidR="001B65F6" w:rsidRPr="001E23F5" w:rsidTr="001B65F6">
        <w:tc>
          <w:tcPr>
            <w:tcW w:w="1408" w:type="dxa"/>
          </w:tcPr>
          <w:p w:rsidR="001B65F6" w:rsidRPr="001E23F5" w:rsidRDefault="001B65F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3868" w:type="dxa"/>
          </w:tcPr>
          <w:p w:rsidR="001B65F6" w:rsidRPr="00C242AB" w:rsidRDefault="001B65F6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2AB">
              <w:rPr>
                <w:rFonts w:ascii="Times New Roman" w:hAnsi="Times New Roman" w:cs="Times New Roman"/>
                <w:sz w:val="20"/>
                <w:szCs w:val="20"/>
              </w:rPr>
              <w:t>Наукове керівництво аспірантами</w:t>
            </w:r>
          </w:p>
          <w:p w:rsidR="001B65F6" w:rsidRPr="00C242AB" w:rsidRDefault="000029E4" w:rsidP="0008417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42AB">
              <w:rPr>
                <w:rFonts w:ascii="Times New Roman" w:hAnsi="Times New Roman" w:cs="Times New Roman"/>
                <w:b/>
                <w:sz w:val="20"/>
                <w:szCs w:val="20"/>
              </w:rPr>
              <w:t>Пустова</w:t>
            </w:r>
            <w:proofErr w:type="spellEnd"/>
            <w:r w:rsidRPr="00C2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Світлана Олександрівна</w:t>
            </w:r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>, тема дисертаційної роботи: «</w:t>
            </w:r>
            <w:r w:rsidRPr="00C242AB">
              <w:rPr>
                <w:rFonts w:ascii="Times New Roman" w:hAnsi="Times New Roman" w:cs="Times New Roman"/>
                <w:sz w:val="20"/>
                <w:szCs w:val="20"/>
              </w:rPr>
              <w:t xml:space="preserve">Агроекологічне обґрунтування стратегії переходу до сталого розвитку сільської громади на прикладі с. Велика </w:t>
            </w:r>
            <w:proofErr w:type="spellStart"/>
            <w:r w:rsidRPr="00C242AB">
              <w:rPr>
                <w:rFonts w:ascii="Times New Roman" w:hAnsi="Times New Roman" w:cs="Times New Roman"/>
                <w:sz w:val="20"/>
                <w:szCs w:val="20"/>
              </w:rPr>
              <w:t>Снітинка</w:t>
            </w:r>
            <w:proofErr w:type="spellEnd"/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C242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C242AB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>ологія)</w:t>
            </w:r>
          </w:p>
          <w:p w:rsidR="001B65F6" w:rsidRPr="00C242AB" w:rsidRDefault="00B33979" w:rsidP="00084179">
            <w:pPr>
              <w:ind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C242AB">
              <w:rPr>
                <w:rFonts w:ascii="Times New Roman" w:hAnsi="Times New Roman" w:cs="Times New Roman"/>
                <w:b/>
                <w:sz w:val="20"/>
                <w:szCs w:val="20"/>
              </w:rPr>
              <w:t>Сагайдак Денис Анатолійович</w:t>
            </w:r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>, тема</w:t>
            </w:r>
            <w:r w:rsidR="00C2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42AB" w:rsidRPr="00C242AB">
              <w:rPr>
                <w:rFonts w:ascii="Times New Roman" w:hAnsi="Times New Roman" w:cs="Times New Roman"/>
                <w:sz w:val="20"/>
                <w:szCs w:val="20"/>
              </w:rPr>
              <w:t>дисертаційної роботи</w:t>
            </w:r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792CAF" w:rsidRPr="00C242AB">
              <w:rPr>
                <w:rFonts w:ascii="Times New Roman" w:hAnsi="Times New Roman" w:cs="Times New Roman"/>
                <w:sz w:val="20"/>
                <w:szCs w:val="20"/>
              </w:rPr>
              <w:t xml:space="preserve">Наукове </w:t>
            </w:r>
            <w:proofErr w:type="spellStart"/>
            <w:r w:rsidR="00792CAF" w:rsidRPr="00C242AB">
              <w:rPr>
                <w:rFonts w:ascii="Times New Roman" w:hAnsi="Times New Roman" w:cs="Times New Roman"/>
                <w:sz w:val="20"/>
                <w:szCs w:val="20"/>
              </w:rPr>
              <w:t>обгрунтування</w:t>
            </w:r>
            <w:proofErr w:type="spellEnd"/>
            <w:r w:rsidR="00792CAF" w:rsidRPr="00C242AB">
              <w:rPr>
                <w:rFonts w:ascii="Times New Roman" w:hAnsi="Times New Roman" w:cs="Times New Roman"/>
                <w:sz w:val="20"/>
                <w:szCs w:val="20"/>
              </w:rPr>
              <w:t xml:space="preserve"> систем екологічного моніторингу регіонального рівня</w:t>
            </w:r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792CAF" w:rsidRPr="00C242AB">
              <w:rPr>
                <w:rFonts w:ascii="Times New Roman" w:hAnsi="Times New Roman" w:cs="Times New Roman"/>
                <w:sz w:val="20"/>
                <w:szCs w:val="20"/>
              </w:rPr>
              <w:t>101 Екологія</w:t>
            </w:r>
            <w:r w:rsidR="001B65F6" w:rsidRPr="00C242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B65F6" w:rsidRPr="00C242AB" w:rsidRDefault="00792CAF" w:rsidP="00084179">
            <w:pPr>
              <w:ind w:firstLine="29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242AB">
              <w:rPr>
                <w:rFonts w:ascii="Times New Roman" w:hAnsi="Times New Roman" w:cs="Times New Roman"/>
                <w:b/>
                <w:sz w:val="20"/>
                <w:szCs w:val="20"/>
              </w:rPr>
              <w:t>Марочкіна</w:t>
            </w:r>
            <w:proofErr w:type="spellEnd"/>
            <w:r w:rsidRPr="00C242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Тетяна Василівна</w:t>
            </w:r>
            <w:r w:rsidR="001B65F6" w:rsidRPr="00C242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, тема</w:t>
            </w:r>
            <w:r w:rsidR="00C242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242AB" w:rsidRPr="00C242AB">
              <w:rPr>
                <w:rFonts w:ascii="Times New Roman" w:hAnsi="Times New Roman" w:cs="Times New Roman"/>
                <w:sz w:val="20"/>
                <w:szCs w:val="20"/>
              </w:rPr>
              <w:t>дисертаційної роботи</w:t>
            </w:r>
            <w:r w:rsidR="001B65F6" w:rsidRPr="00C242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="00C242AB" w:rsidRPr="00C242AB">
              <w:rPr>
                <w:rFonts w:ascii="Times New Roman" w:hAnsi="Times New Roman" w:cs="Times New Roman"/>
                <w:sz w:val="20"/>
                <w:szCs w:val="20"/>
              </w:rPr>
              <w:t>Наукове обґрунтування програми екологічного моніторингу атмосферного повітря промислової агломерації (на прикладі Кіровоградської обл.)"</w:t>
            </w:r>
            <w:r w:rsidR="001B65F6" w:rsidRPr="00C242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 (</w:t>
            </w:r>
            <w:r w:rsidRPr="00C242AB">
              <w:rPr>
                <w:rFonts w:ascii="Times New Roman" w:hAnsi="Times New Roman" w:cs="Times New Roman"/>
                <w:sz w:val="20"/>
                <w:szCs w:val="20"/>
              </w:rPr>
              <w:t>101 Екологія</w:t>
            </w:r>
            <w:r w:rsidR="001B65F6" w:rsidRPr="00C242A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1B65F6" w:rsidRPr="001E23F5" w:rsidTr="001B65F6">
        <w:tc>
          <w:tcPr>
            <w:tcW w:w="1408" w:type="dxa"/>
          </w:tcPr>
          <w:p w:rsidR="001B65F6" w:rsidRPr="001E23F5" w:rsidRDefault="001B65F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науковою роботою студентів </w:t>
            </w:r>
          </w:p>
        </w:tc>
        <w:tc>
          <w:tcPr>
            <w:tcW w:w="13868" w:type="dxa"/>
          </w:tcPr>
          <w:p w:rsidR="001B65F6" w:rsidRDefault="001B65F6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Наукове керівництво бакалаврськими та магістерськими роботами студентів (спеціальність - екологія):</w:t>
            </w:r>
          </w:p>
          <w:p w:rsidR="00AB5F29" w:rsidRPr="00AB5F29" w:rsidRDefault="00AB5F29" w:rsidP="00AB5F29">
            <w:pPr>
              <w:ind w:firstLine="5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F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Бакалаврські роботи:</w:t>
            </w:r>
          </w:p>
          <w:p w:rsidR="00AB5F29" w:rsidRPr="009B7942" w:rsidRDefault="00AB5F29" w:rsidP="00AB5F29">
            <w:pPr>
              <w:tabs>
                <w:tab w:val="left" w:pos="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>Білецька</w:t>
            </w:r>
            <w:proofErr w:type="spellEnd"/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Наталя</w:t>
            </w:r>
            <w:r w:rsidRPr="009B7942">
              <w:rPr>
                <w:rFonts w:ascii="Times New Roman" w:hAnsi="Times New Roman" w:cs="Times New Roman"/>
                <w:sz w:val="24"/>
                <w:szCs w:val="24"/>
              </w:rPr>
              <w:t xml:space="preserve"> (4 курс) – Проблеми поводження з відходами в НДГ </w:t>
            </w:r>
            <w:proofErr w:type="spellStart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>“Великоснітинське”</w:t>
            </w:r>
            <w:proofErr w:type="spellEnd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5F29" w:rsidRPr="009B7942" w:rsidRDefault="00AB5F29" w:rsidP="00AB5F29">
            <w:pPr>
              <w:tabs>
                <w:tab w:val="left" w:pos="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>Піскаленко</w:t>
            </w:r>
            <w:proofErr w:type="spellEnd"/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Зоя</w:t>
            </w:r>
            <w:r w:rsidRPr="009B7942">
              <w:rPr>
                <w:rFonts w:ascii="Times New Roman" w:hAnsi="Times New Roman" w:cs="Times New Roman"/>
                <w:sz w:val="24"/>
                <w:szCs w:val="24"/>
              </w:rPr>
              <w:t xml:space="preserve"> (4 курс) – Розробка локальної системи екологічного моніторингу за атмосферним повітрям (на прикладі НДГ </w:t>
            </w:r>
            <w:proofErr w:type="spellStart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>“Великоснітинське”</w:t>
            </w:r>
            <w:proofErr w:type="spellEnd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B5F29" w:rsidRPr="009B7942" w:rsidRDefault="00AB5F29" w:rsidP="00AB5F29">
            <w:pPr>
              <w:tabs>
                <w:tab w:val="left" w:pos="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>Шита Тетяна</w:t>
            </w:r>
            <w:r w:rsidRPr="009B7942">
              <w:rPr>
                <w:rFonts w:ascii="Times New Roman" w:hAnsi="Times New Roman" w:cs="Times New Roman"/>
                <w:sz w:val="24"/>
                <w:szCs w:val="24"/>
              </w:rPr>
              <w:t xml:space="preserve"> (4 курс, заочна ф.) – Розробка системи екологічного менеджменту підприємства (на прикладі ПП </w:t>
            </w:r>
            <w:proofErr w:type="spellStart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>“Біла</w:t>
            </w:r>
            <w:proofErr w:type="spellEnd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>Церква”</w:t>
            </w:r>
            <w:proofErr w:type="spellEnd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B5F29" w:rsidRPr="009B7942" w:rsidRDefault="00AB5F29" w:rsidP="00AB5F29">
            <w:pPr>
              <w:tabs>
                <w:tab w:val="left" w:pos="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>Коробська</w:t>
            </w:r>
            <w:proofErr w:type="spellEnd"/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5F29">
              <w:rPr>
                <w:rFonts w:ascii="Times New Roman" w:hAnsi="Times New Roman" w:cs="Times New Roman"/>
                <w:b/>
                <w:sz w:val="24"/>
                <w:szCs w:val="24"/>
              </w:rPr>
              <w:t>Альона</w:t>
            </w:r>
            <w:proofErr w:type="spellEnd"/>
            <w:r w:rsidRPr="009B7942">
              <w:rPr>
                <w:rFonts w:ascii="Times New Roman" w:hAnsi="Times New Roman" w:cs="Times New Roman"/>
                <w:sz w:val="24"/>
                <w:szCs w:val="24"/>
              </w:rPr>
              <w:t xml:space="preserve"> (4 курс, заочна ф.) – Екологічний стан відкритих водойм Голосіївського лісу.</w:t>
            </w:r>
          </w:p>
          <w:p w:rsidR="00AB5F29" w:rsidRDefault="00AB5F29" w:rsidP="00AB5F29">
            <w:pPr>
              <w:ind w:firstLine="5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Магістерські роботи:</w:t>
            </w:r>
          </w:p>
          <w:p w:rsidR="001B65F6" w:rsidRPr="00F0101C" w:rsidRDefault="00C242AB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1C">
              <w:rPr>
                <w:rFonts w:ascii="Times New Roman" w:hAnsi="Times New Roman" w:cs="Times New Roman"/>
                <w:b/>
                <w:sz w:val="20"/>
                <w:szCs w:val="20"/>
              </w:rPr>
              <w:t>Петрусенко Дар'я</w:t>
            </w:r>
            <w:r w:rsidR="001B65F6" w:rsidRPr="00F0101C">
              <w:rPr>
                <w:rFonts w:ascii="Times New Roman" w:hAnsi="Times New Roman" w:cs="Times New Roman"/>
                <w:sz w:val="20"/>
                <w:szCs w:val="20"/>
              </w:rPr>
              <w:t>, тема роботи «</w:t>
            </w:r>
            <w:r w:rsidRPr="00F0101C">
              <w:rPr>
                <w:rFonts w:ascii="Times New Roman" w:hAnsi="Times New Roman" w:cs="Times New Roman"/>
                <w:sz w:val="20"/>
                <w:szCs w:val="20"/>
              </w:rPr>
              <w:t>Екологічний стан повітряного басейну міста Києва за результатами моніторингу на двох стаціонарних постах ( на прикладі Дарницького та Дніпровського районів )</w:t>
            </w:r>
            <w:r w:rsidR="001B65F6" w:rsidRPr="00F010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65F6" w:rsidRPr="00F0101C" w:rsidRDefault="00C242AB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1C">
              <w:rPr>
                <w:rFonts w:ascii="Times New Roman" w:hAnsi="Times New Roman" w:cs="Times New Roman"/>
                <w:b/>
                <w:sz w:val="20"/>
                <w:szCs w:val="20"/>
              </w:rPr>
              <w:t>Бондаренко Дарина</w:t>
            </w:r>
            <w:r w:rsidR="001B65F6" w:rsidRPr="00F0101C">
              <w:rPr>
                <w:rFonts w:ascii="Times New Roman" w:hAnsi="Times New Roman" w:cs="Times New Roman"/>
                <w:sz w:val="20"/>
                <w:szCs w:val="20"/>
              </w:rPr>
              <w:t>, тема роботи «</w:t>
            </w:r>
            <w:r w:rsidRPr="00F0101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Оцінка впливу на довкілля підприємством ТОВ «ЄВРОПЕЙСЬКИЙ ПРОТЕЇН УКРАЇНА»</w:t>
            </w:r>
            <w:r w:rsidR="001B65F6" w:rsidRPr="00F010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65F6" w:rsidRPr="00F0101C" w:rsidRDefault="00F0101C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01C">
              <w:rPr>
                <w:rFonts w:ascii="Times New Roman" w:hAnsi="Times New Roman" w:cs="Times New Roman"/>
                <w:b/>
                <w:sz w:val="20"/>
                <w:szCs w:val="20"/>
              </w:rPr>
              <w:t>Крушельницька Ольга</w:t>
            </w:r>
            <w:r w:rsidR="001B65F6" w:rsidRPr="00F0101C">
              <w:rPr>
                <w:rFonts w:ascii="Times New Roman" w:hAnsi="Times New Roman" w:cs="Times New Roman"/>
                <w:sz w:val="20"/>
                <w:szCs w:val="20"/>
              </w:rPr>
              <w:t xml:space="preserve">, тема роботи </w:t>
            </w:r>
            <w:r w:rsidR="001B65F6" w:rsidRPr="00F0101C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Оцінка впливу на довкілля теплових електростанцій Івано-Франківської області (на прикладі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Бурштинської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ТЕС)</w:t>
            </w:r>
            <w:r w:rsidR="001B65F6" w:rsidRPr="00F010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0B7521" w:rsidRPr="001E23F5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1E23F5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1E23F5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1E23F5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/>
      </w:tblPr>
      <w:tblGrid>
        <w:gridCol w:w="458"/>
        <w:gridCol w:w="3631"/>
        <w:gridCol w:w="11525"/>
      </w:tblGrid>
      <w:tr w:rsidR="00AF38D7" w:rsidRPr="001E23F5" w:rsidTr="004E2D31">
        <w:tc>
          <w:tcPr>
            <w:tcW w:w="15614" w:type="dxa"/>
            <w:gridSpan w:val="3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1E23F5" w:rsidTr="00C62D9C">
        <w:tc>
          <w:tcPr>
            <w:tcW w:w="458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631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525" w:type="dxa"/>
          </w:tcPr>
          <w:p w:rsidR="00CB18CD" w:rsidRPr="001E23F5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1E23F5" w:rsidTr="00C62D9C">
        <w:tc>
          <w:tcPr>
            <w:tcW w:w="458" w:type="dxa"/>
          </w:tcPr>
          <w:p w:rsidR="00CB18CD" w:rsidRPr="001E23F5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B18CD" w:rsidRPr="001E23F5" w:rsidRDefault="00CB18CD" w:rsidP="000804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 років наукових публікацій у періодичних виданнях, які включені до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525" w:type="dxa"/>
          </w:tcPr>
          <w:p w:rsidR="00F0101C" w:rsidRPr="00792CAF" w:rsidRDefault="00F0101C" w:rsidP="00F0101C">
            <w:pPr>
              <w:numPr>
                <w:ilvl w:val="0"/>
                <w:numId w:val="43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Nataliia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Tytova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792CAF"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 xml:space="preserve">Volodymyr </w:t>
            </w:r>
            <w:proofErr w:type="spellStart"/>
            <w:r w:rsidRPr="00792CAF">
              <w:rPr>
                <w:rFonts w:ascii="Times New Roman" w:eastAsia="Batang" w:hAnsi="Times New Roman" w:cs="Times New Roman"/>
                <w:b/>
                <w:iCs/>
                <w:sz w:val="20"/>
                <w:szCs w:val="20"/>
                <w:shd w:val="clear" w:color="auto" w:fill="FFFFFF"/>
                <w:lang w:val="en-US"/>
              </w:rPr>
              <w:t>Bogoliubov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Vasyl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Yefymenko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Lesia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Makarenko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Liudmyla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Mova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, Natalia </w:t>
            </w:r>
            <w:proofErr w:type="spellStart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Kalientsova</w:t>
            </w:r>
            <w:proofErr w:type="spellEnd"/>
            <w:r w:rsidRPr="00792CAF">
              <w:rPr>
                <w:rFonts w:ascii="Times New Roman" w:eastAsia="Batang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CAF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The Use of Information Technology in the Invariant System of Presentation of Learning Material in the Learning Process</w:t>
            </w:r>
            <w:r w:rsidRPr="00792CAF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 xml:space="preserve">[Електронний ресурс]. − Режим доступу: стаття -https://drive.google.com/file/d/1x3MWB-LCv9_b1oFlScM3LdXz5npIM8k9/view; </w:t>
            </w:r>
            <w:r w:rsidRPr="00792CAF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</w:rPr>
              <w:t>анотація http://www.sysrevpharm.org/?mno=</w:t>
            </w:r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  <w:shd w:val="clear" w:color="auto" w:fill="FFFFFF"/>
              </w:rPr>
              <w:t>15600 (</w:t>
            </w:r>
            <w:hyperlink r:id="rId13" w:history="1">
              <w:r w:rsidRPr="00F0101C">
                <w:rPr>
                  <w:rStyle w:val="a5"/>
                  <w:rFonts w:ascii="Times New Roman" w:eastAsia="Batang" w:hAnsi="Times New Roman" w:cs="Times New Roman"/>
                  <w:bCs/>
                  <w:color w:val="auto"/>
                  <w:sz w:val="20"/>
                  <w:szCs w:val="20"/>
                </w:rPr>
                <w:t>SRP</w:t>
              </w:r>
            </w:hyperlink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. </w:t>
            </w:r>
            <w:hyperlink r:id="rId14" w:history="1">
              <w:r w:rsidRPr="00F0101C">
                <w:rPr>
                  <w:rStyle w:val="a5"/>
                  <w:rFonts w:ascii="Times New Roman" w:eastAsia="Batang" w:hAnsi="Times New Roman" w:cs="Times New Roman"/>
                  <w:bCs/>
                  <w:color w:val="auto"/>
                  <w:sz w:val="20"/>
                  <w:szCs w:val="20"/>
                </w:rPr>
                <w:t>2020; 11(11)</w:t>
              </w:r>
            </w:hyperlink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 xml:space="preserve">: 861-867 </w:t>
            </w:r>
            <w:proofErr w:type="spellStart"/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  <w:lang w:val="en-US"/>
              </w:rPr>
              <w:t>doi</w:t>
            </w:r>
            <w:proofErr w:type="spellEnd"/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</w:rPr>
              <w:t>:</w:t>
            </w:r>
            <w:r w:rsidRPr="00F0101C">
              <w:rPr>
                <w:rFonts w:ascii="Times New Roman" w:eastAsia="Batang" w:hAnsi="Times New Roman" w:cs="Times New Roman"/>
                <w:bCs/>
                <w:sz w:val="20"/>
                <w:szCs w:val="20"/>
                <w:lang w:val="en-US"/>
              </w:rPr>
              <w:t> </w:t>
            </w:r>
            <w:hyperlink r:id="rId15" w:tgtFrame="_blank" w:history="1">
              <w:r w:rsidRPr="00F0101C">
                <w:rPr>
                  <w:rStyle w:val="a5"/>
                  <w:rFonts w:ascii="Times New Roman" w:eastAsia="Batang" w:hAnsi="Times New Roman" w:cs="Times New Roman"/>
                  <w:color w:val="auto"/>
                  <w:sz w:val="20"/>
                  <w:szCs w:val="20"/>
                </w:rPr>
                <w:t>10.31838/</w:t>
              </w:r>
              <w:proofErr w:type="spellStart"/>
              <w:r w:rsidRPr="00F0101C">
                <w:rPr>
                  <w:rStyle w:val="a5"/>
                  <w:rFonts w:ascii="Times New Roman" w:eastAsia="Batang" w:hAnsi="Times New Roman" w:cs="Times New Roman"/>
                  <w:color w:val="auto"/>
                  <w:sz w:val="20"/>
                  <w:szCs w:val="20"/>
                  <w:lang w:val="en-US"/>
                </w:rPr>
                <w:t>srp</w:t>
              </w:r>
              <w:proofErr w:type="spellEnd"/>
              <w:r w:rsidRPr="00F0101C">
                <w:rPr>
                  <w:rStyle w:val="a5"/>
                  <w:rFonts w:ascii="Times New Roman" w:eastAsia="Batang" w:hAnsi="Times New Roman" w:cs="Times New Roman"/>
                  <w:color w:val="auto"/>
                  <w:sz w:val="20"/>
                  <w:szCs w:val="20"/>
                </w:rPr>
                <w:t>.2020.11.125</w:t>
              </w:r>
            </w:hyperlink>
            <w:r w:rsidRPr="00792CAF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) </w:t>
            </w:r>
            <w:r w:rsidRPr="00F0101C">
              <w:rPr>
                <w:rFonts w:ascii="Times New Roman" w:eastAsia="Batang" w:hAnsi="Times New Roman" w:cs="Times New Roman"/>
                <w:sz w:val="20"/>
                <w:szCs w:val="20"/>
              </w:rPr>
              <w:t>(</w:t>
            </w:r>
            <w:r w:rsidRPr="00F010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792CAF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Scopus</w:t>
            </w:r>
            <w:r w:rsidRPr="00F0101C">
              <w:rPr>
                <w:rFonts w:ascii="Times New Roman" w:eastAsia="Batang" w:hAnsi="Times New Roman" w:cs="Times New Roman"/>
                <w:sz w:val="20"/>
                <w:szCs w:val="20"/>
              </w:rPr>
              <w:t>)</w:t>
            </w:r>
            <w:r w:rsidRPr="00792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6A6B" w:rsidRPr="00F0101C" w:rsidRDefault="00F0101C" w:rsidP="00F0101C">
            <w:pPr>
              <w:numPr>
                <w:ilvl w:val="0"/>
                <w:numId w:val="43"/>
              </w:numPr>
              <w:tabs>
                <w:tab w:val="left" w:pos="567"/>
                <w:tab w:val="left" w:pos="1002"/>
              </w:tabs>
              <w:autoSpaceDE w:val="0"/>
              <w:autoSpaceDN w:val="0"/>
              <w:adjustRightInd w:val="0"/>
              <w:ind w:right="-1" w:hanging="3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10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Tytova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F010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Bogoliubov</w:t>
            </w:r>
            <w:proofErr w:type="spellEnd"/>
            <w:r w:rsidRPr="00F0101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V.,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Yefymenko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Makarenko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Mova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Kalientsova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 Axiological concept of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informatization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education in the age of globalization challenges. Journal of Management Information and Decision Sciences Vol. 24, Issue 2, 2021. 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</w:rPr>
              <w:t>Рр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.1-9</w:t>
            </w:r>
            <w:r w:rsidRPr="00F01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https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abacademies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abstract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axiological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concept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informatization</w:t>
            </w:r>
            <w:proofErr w:type="spellEnd"/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education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glob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alization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challenges</w:t>
            </w:r>
            <w:r w:rsidRPr="00F010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-10117.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html</w:t>
            </w:r>
            <w:r w:rsidR="0037151E" w:rsidRPr="00F0101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76A6B" w:rsidRPr="00F0101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76A6B" w:rsidRPr="00F010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="00176A6B" w:rsidRPr="00F010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="00176A6B" w:rsidRPr="00F0101C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</w:tc>
      </w:tr>
      <w:tr w:rsidR="00AF38D7" w:rsidRPr="001E23F5" w:rsidTr="00C62D9C">
        <w:tc>
          <w:tcPr>
            <w:tcW w:w="458" w:type="dxa"/>
          </w:tcPr>
          <w:p w:rsidR="000C53D1" w:rsidRPr="001E23F5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0C53D1" w:rsidRPr="001E23F5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525" w:type="dxa"/>
          </w:tcPr>
          <w:p w:rsidR="00234BEC" w:rsidRPr="00234BEC" w:rsidRDefault="00234BEC" w:rsidP="00234BEC">
            <w:pPr>
              <w:numPr>
                <w:ilvl w:val="0"/>
                <w:numId w:val="45"/>
              </w:num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Експериментальний комплекс програм сільськогосподарських  дисциплін для підготовки майбутніх екологів у аграрних ВНЗ / </w:t>
            </w:r>
            <w:r w:rsidRPr="00234BEC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Таврійський науковий вісник: Науковий журнал. Вип. 93. – </w:t>
            </w:r>
            <w:r w:rsidRPr="00234BEC"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t>C</w:t>
            </w:r>
            <w:r w:rsidRPr="00234BEC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. 202-209.– Херсон: </w:t>
            </w:r>
            <w:proofErr w:type="spellStart"/>
            <w:r w:rsidRPr="00234BEC">
              <w:rPr>
                <w:rFonts w:ascii="Times New Roman" w:eastAsia="TimesNewRoman" w:hAnsi="Times New Roman" w:cs="Times New Roman"/>
                <w:sz w:val="20"/>
                <w:szCs w:val="20"/>
              </w:rPr>
              <w:t>Грінь</w:t>
            </w:r>
            <w:proofErr w:type="spellEnd"/>
            <w:r w:rsidRPr="00234BEC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Д.С., 2015. – 390 с.</w:t>
            </w:r>
          </w:p>
          <w:p w:rsidR="00234BEC" w:rsidRPr="00234BEC" w:rsidRDefault="00234BEC" w:rsidP="00234BEC">
            <w:pPr>
              <w:numPr>
                <w:ilvl w:val="0"/>
                <w:numId w:val="45"/>
              </w:num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Bogolyubov</w:t>
            </w:r>
            <w:proofErr w:type="spellEnd"/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Problems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shaping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the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content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of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teaching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materials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in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preparing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future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ecologists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/ Eastern-European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Journal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of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Enterprise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Technologies // [Електронний ресурс]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. – Режим доступу: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hyperlink r:id="rId16" w:history="1">
              <w:r w:rsidRPr="00234BEC">
                <w:rPr>
                  <w:rStyle w:val="a5"/>
                  <w:rFonts w:ascii="Times New Roman" w:hAnsi="Times New Roman" w:cs="Times New Roman"/>
                  <w:noProof/>
                  <w:spacing w:val="-12"/>
                  <w:sz w:val="20"/>
                  <w:szCs w:val="20"/>
                </w:rPr>
                <w:t>http://journals.uran.ua/eejet/article/view/26017/23728</w:t>
              </w:r>
            </w:hyperlink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4BEC" w:rsidRPr="00234BEC" w:rsidRDefault="00234BEC" w:rsidP="00234BEC">
            <w:pPr>
              <w:numPr>
                <w:ilvl w:val="0"/>
                <w:numId w:val="45"/>
              </w:num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Bogolyubov</w:t>
            </w:r>
            <w:proofErr w:type="spellEnd"/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Foundation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contents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materials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ecologist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competence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context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sustainable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/ 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Наукові доповіді Національного університету біоресурсів і природокористування України, 2015, № 7 (56)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// [Електронний ресурс]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. – Режим доступу: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hyperlink r:id="rId17" w:history="1">
              <w:r w:rsidRPr="00234BEC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uk-UA"/>
                </w:rPr>
                <w:t>http://nd.nubip.edu.ua/2015_7/4.pdf</w:t>
              </w:r>
            </w:hyperlink>
            <w:r w:rsidRPr="00234BE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234BEC" w:rsidRPr="00234BEC" w:rsidRDefault="00234BEC" w:rsidP="00234BEC">
            <w:pPr>
              <w:numPr>
                <w:ilvl w:val="0"/>
                <w:numId w:val="45"/>
              </w:num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Аналіз нормативно-правового забезпечення системи освіти для сталого розвитку</w:t>
            </w:r>
            <w:r w:rsidRPr="00234B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[Текст] 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/ В.М.Боголюбов // Гуманітарний вісник ДВНЗ "Переяслав-Хмельницький державний педагогічний університет ім.. Г.Сковороди". – Додаток 1 до Вип. 36, Том 1 (61) : Тематичний випуск «Вища освіта України у контексті інтеграції до європейського освітнього простору</w:t>
            </w:r>
            <w:r w:rsidRPr="00234BEC"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  <w:t>»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. – К.: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Гнозис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, 2015. – 624 с. (С. 8-16).</w:t>
            </w:r>
          </w:p>
          <w:p w:rsidR="00234BEC" w:rsidRPr="00234BEC" w:rsidRDefault="00234BEC" w:rsidP="00234BEC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принципів сталого розвитку як теоретична основа проектування предметних компетенцій для підготовки майбутніх екологів / Вісник Полтавської державної аграрної академії, №4, 2015 // http://www.pdaa.edu.ua/content/visnyk-poltavskoyi-derzhavnoyi-agrarnoyi-akademiyi-no4-79-2015</w:t>
            </w:r>
          </w:p>
          <w:p w:rsidR="00234BEC" w:rsidRPr="00234BEC" w:rsidRDefault="00234BEC" w:rsidP="00234BEC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Світлана </w:t>
            </w:r>
            <w:proofErr w:type="spellStart"/>
            <w:r w:rsidRPr="00385CFF">
              <w:rPr>
                <w:rFonts w:ascii="Times New Roman" w:hAnsi="Times New Roman" w:cs="Times New Roman"/>
                <w:b/>
                <w:sz w:val="20"/>
                <w:szCs w:val="20"/>
              </w:rPr>
              <w:t>Пустова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, Володимир Боголюбов, Ольга Попова. Особливості розробки стратегії сталого розвитку територіальних громад в Україні /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Věda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perspektivy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Чехія. №5(5) 2021. –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. 85-97.</w:t>
            </w:r>
          </w:p>
          <w:p w:rsidR="00234BEC" w:rsidRPr="00234BEC" w:rsidRDefault="00234BEC" w:rsidP="00234BEC">
            <w:pPr>
              <w:numPr>
                <w:ilvl w:val="0"/>
                <w:numId w:val="45"/>
              </w:numPr>
              <w:tabs>
                <w:tab w:val="left" w:pos="567"/>
              </w:tabs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V. </w:t>
            </w:r>
            <w:proofErr w:type="spellStart"/>
            <w:r w:rsidRPr="00385CF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Bogolyubov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S.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Pustova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34BEC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D</w:t>
            </w:r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efinition and justification of environmental indicators at the regional level /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Біологічні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системи: т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еорія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 та інновації. </w:t>
            </w:r>
            <w:r w:rsidRPr="00234BEC">
              <w:rPr>
                <w:rFonts w:ascii="Times New Roman" w:hAnsi="Times New Roman" w:cs="Times New Roman"/>
                <w:caps/>
                <w:sz w:val="20"/>
                <w:szCs w:val="20"/>
              </w:rPr>
              <w:t>Т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234BEC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 xml:space="preserve"> 12, № 3 (2021)</w:t>
            </w:r>
            <w:r w:rsidRPr="00234BEC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. </w:t>
            </w:r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http://journals.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nubip.edu.ua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index.php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biologiya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</w:rPr>
              <w:t xml:space="preserve">/672. </w:t>
            </w:r>
            <w:proofErr w:type="spellStart"/>
            <w:r w:rsidRPr="00234B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doi</w:t>
            </w:r>
            <w:proofErr w:type="spellEnd"/>
            <w:r w:rsidRPr="00234B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: 10.31548/biologiya2021.03.005</w:t>
            </w:r>
            <w:r w:rsidRPr="00234B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0C53D1" w:rsidRPr="001E23F5" w:rsidRDefault="000C53D1" w:rsidP="0037151E">
            <w:pPr>
              <w:ind w:firstLine="4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1E23F5" w:rsidTr="00C62D9C">
        <w:tc>
          <w:tcPr>
            <w:tcW w:w="458" w:type="dxa"/>
          </w:tcPr>
          <w:p w:rsidR="004E2D31" w:rsidRPr="001E23F5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4E2D31" w:rsidRPr="001E23F5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525" w:type="dxa"/>
          </w:tcPr>
          <w:p w:rsidR="00C254B5" w:rsidRPr="001E23F5" w:rsidRDefault="007C5EA6" w:rsidP="00C254B5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>
              <w:rPr>
                <w:rFonts w:ascii="Times New Roman" w:hAnsi="Times New Roman"/>
                <w:u w:val="single"/>
                <w:lang w:val="uk-UA"/>
              </w:rPr>
              <w:t>Підручники</w:t>
            </w:r>
            <w:r w:rsidR="000C3C06" w:rsidRPr="001E23F5">
              <w:rPr>
                <w:rFonts w:ascii="Times New Roman" w:hAnsi="Times New Roman"/>
                <w:u w:val="single"/>
                <w:lang w:val="uk-UA"/>
              </w:rPr>
              <w:t>:</w:t>
            </w:r>
          </w:p>
          <w:p w:rsidR="007C5EA6" w:rsidRPr="00B77592" w:rsidRDefault="007C5EA6" w:rsidP="00D75BE5">
            <w:pPr>
              <w:ind w:left="360" w:right="-5"/>
              <w:rPr>
                <w:b/>
                <w:i/>
                <w:sz w:val="24"/>
                <w:szCs w:val="24"/>
              </w:rPr>
            </w:pPr>
          </w:p>
          <w:p w:rsidR="007C5EA6" w:rsidRPr="00D75BE5" w:rsidRDefault="00D75BE5" w:rsidP="007C5EA6">
            <w:pPr>
              <w:numPr>
                <w:ilvl w:val="0"/>
                <w:numId w:val="46"/>
              </w:numPr>
              <w:tabs>
                <w:tab w:val="left" w:pos="317"/>
              </w:tabs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5BE5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D75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BE5">
              <w:rPr>
                <w:rFonts w:ascii="Times New Roman" w:hAnsi="Times New Roman" w:cs="Times New Roman"/>
                <w:sz w:val="20"/>
                <w:szCs w:val="20"/>
              </w:rPr>
              <w:t>Техноекологія</w:t>
            </w:r>
            <w:proofErr w:type="spellEnd"/>
            <w:r w:rsidRPr="00D75BE5">
              <w:rPr>
                <w:rFonts w:ascii="Times New Roman" w:hAnsi="Times New Roman" w:cs="Times New Roman"/>
                <w:sz w:val="20"/>
                <w:szCs w:val="20"/>
              </w:rPr>
              <w:t>: Підручник [А.П.</w:t>
            </w:r>
            <w:proofErr w:type="spellStart"/>
            <w:r w:rsidRPr="00D75BE5">
              <w:rPr>
                <w:rFonts w:ascii="Times New Roman" w:hAnsi="Times New Roman" w:cs="Times New Roman"/>
                <w:sz w:val="20"/>
                <w:szCs w:val="20"/>
              </w:rPr>
              <w:t>Войцицький</w:t>
            </w:r>
            <w:proofErr w:type="spellEnd"/>
            <w:r w:rsidRPr="00D75BE5">
              <w:rPr>
                <w:rFonts w:ascii="Times New Roman" w:hAnsi="Times New Roman" w:cs="Times New Roman"/>
                <w:sz w:val="20"/>
                <w:szCs w:val="20"/>
              </w:rPr>
              <w:t>, В.П.</w:t>
            </w:r>
            <w:proofErr w:type="spellStart"/>
            <w:r w:rsidRPr="00D75BE5">
              <w:rPr>
                <w:rFonts w:ascii="Times New Roman" w:hAnsi="Times New Roman" w:cs="Times New Roman"/>
                <w:sz w:val="20"/>
                <w:szCs w:val="20"/>
              </w:rPr>
              <w:t>Дубровський</w:t>
            </w:r>
            <w:proofErr w:type="spellEnd"/>
            <w:r w:rsidRPr="00D75BE5">
              <w:rPr>
                <w:rFonts w:ascii="Times New Roman" w:hAnsi="Times New Roman" w:cs="Times New Roman"/>
                <w:sz w:val="20"/>
                <w:szCs w:val="20"/>
              </w:rPr>
              <w:t>, В.М.Боголюбов] / За ред.. В.М. Боголюбова. – К.: Аграрна освіта, 2009. – 533 с.</w:t>
            </w:r>
          </w:p>
          <w:p w:rsidR="007C5EA6" w:rsidRPr="007C5EA6" w:rsidRDefault="007C5EA6" w:rsidP="007C5EA6">
            <w:pPr>
              <w:numPr>
                <w:ilvl w:val="0"/>
                <w:numId w:val="46"/>
              </w:numPr>
              <w:tabs>
                <w:tab w:val="left" w:pos="317"/>
              </w:tabs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E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Боголюбов В.М.</w:t>
            </w:r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Моделювання і прогнозування  стану довкілля: Підручник 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</w:t>
            </w:r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В.І. Лаврик, 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В.М. Боголюбов, </w:t>
            </w:r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Л.М. </w:t>
            </w:r>
            <w:proofErr w:type="spellStart"/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>Полетаєва</w:t>
            </w:r>
            <w:proofErr w:type="spellEnd"/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С.М. </w:t>
            </w:r>
            <w:proofErr w:type="spellStart"/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>Юрасов</w:t>
            </w:r>
            <w:proofErr w:type="spellEnd"/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>, В.Г. Ільїна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] </w:t>
            </w:r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/ За ред. В.І.Лаврика. </w:t>
            </w:r>
            <w:r w:rsidRPr="007C5E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 К.: ВЦ «</w:t>
            </w:r>
            <w:proofErr w:type="spellStart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Aкадемія</w:t>
            </w:r>
            <w:proofErr w:type="spellEnd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», 2010. – 400 с.</w:t>
            </w:r>
            <w:r w:rsidRPr="007C5E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(з грифом МОНУ)</w:t>
            </w:r>
          </w:p>
          <w:p w:rsidR="007C5EA6" w:rsidRPr="007C5EA6" w:rsidRDefault="007C5EA6" w:rsidP="007C5EA6">
            <w:pPr>
              <w:numPr>
                <w:ilvl w:val="0"/>
                <w:numId w:val="46"/>
              </w:numPr>
              <w:tabs>
                <w:tab w:val="left" w:pos="317"/>
              </w:tabs>
              <w:spacing w:after="120"/>
              <w:ind w:right="-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5E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Боголюбов В.М.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Моніторинг довкілля: Підручник [В.М.Боголюбов, М.О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Клименко, В.Б. </w:t>
            </w:r>
            <w:proofErr w:type="spellStart"/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Мокін</w:t>
            </w:r>
            <w:proofErr w:type="spellEnd"/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ін.]; за ред.. В.М.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Боголюбова і Т.А.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Сафранова</w:t>
            </w:r>
            <w:proofErr w:type="spellEnd"/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Херсон: </w:t>
            </w:r>
            <w:proofErr w:type="spellStart"/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Грінь</w:t>
            </w:r>
            <w:proofErr w:type="spellEnd"/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Д.С., 2011. – 530 с.</w:t>
            </w:r>
            <w:r w:rsidRPr="007C5E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(з грифом МОНУ)</w:t>
            </w:r>
          </w:p>
          <w:p w:rsidR="007C5EA6" w:rsidRPr="007C5EA6" w:rsidRDefault="007C5EA6" w:rsidP="007C5EA6">
            <w:pPr>
              <w:numPr>
                <w:ilvl w:val="0"/>
                <w:numId w:val="46"/>
              </w:numPr>
              <w:tabs>
                <w:tab w:val="left" w:pos="317"/>
              </w:tabs>
              <w:ind w:right="-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EA6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  Стратегія сталого розвитку: Підручник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7C5E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В.М. Боголюбов, М.О. Клименко, 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  <w:proofErr w:type="spellStart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Прилипко</w:t>
            </w:r>
            <w:proofErr w:type="spellEnd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ін.//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. За ред. В.М. Боголюбова. – Херсон: </w:t>
            </w:r>
            <w:proofErr w:type="spellStart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, 2012. – 446 с.</w:t>
            </w:r>
            <w:r w:rsidRPr="007C5E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(з грифом МОНУ)</w:t>
            </w:r>
          </w:p>
          <w:p w:rsidR="007C5EA6" w:rsidRPr="007C5EA6" w:rsidRDefault="007C5EA6" w:rsidP="007C5EA6">
            <w:pPr>
              <w:numPr>
                <w:ilvl w:val="0"/>
                <w:numId w:val="46"/>
              </w:numPr>
              <w:tabs>
                <w:tab w:val="left" w:pos="317"/>
              </w:tabs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EA6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Техноекологія</w:t>
            </w:r>
            <w:proofErr w:type="spellEnd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: Підручник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М.С.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льований, В.М. Боголюбов та ін.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/ За ред.. М.С.Мальованого. – Херсон: Д.С.Гринь, 2014. – 653 с.</w:t>
            </w:r>
            <w:r w:rsidRPr="007C5E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(з грифом МОНУ)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5EA6" w:rsidRPr="007C5EA6" w:rsidRDefault="007C5EA6" w:rsidP="007C5EA6">
            <w:pPr>
              <w:numPr>
                <w:ilvl w:val="0"/>
                <w:numId w:val="46"/>
              </w:numPr>
              <w:tabs>
                <w:tab w:val="left" w:pos="317"/>
              </w:tabs>
              <w:ind w:right="-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EA6">
              <w:rPr>
                <w:rFonts w:ascii="Times New Roman" w:hAnsi="Times New Roman" w:cs="Times New Roman"/>
                <w:b/>
                <w:sz w:val="20"/>
                <w:szCs w:val="20"/>
              </w:rPr>
              <w:t>Боголюбов В.М.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 Загальна екологія [Текст] : підручник / Л. І. </w:t>
            </w:r>
            <w:proofErr w:type="spellStart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Соломенко</w:t>
            </w:r>
            <w:proofErr w:type="spellEnd"/>
            <w:r w:rsidRPr="007C5EA6">
              <w:rPr>
                <w:rFonts w:ascii="Times New Roman" w:hAnsi="Times New Roman" w:cs="Times New Roman"/>
                <w:sz w:val="20"/>
                <w:szCs w:val="20"/>
              </w:rPr>
              <w:t xml:space="preserve">, В. М. </w:t>
            </w:r>
            <w:r w:rsidRPr="007C5EA6">
              <w:rPr>
                <w:rFonts w:ascii="Times New Roman" w:hAnsi="Times New Roman" w:cs="Times New Roman"/>
                <w:bCs/>
                <w:sz w:val="20"/>
                <w:szCs w:val="20"/>
              </w:rPr>
              <w:t>Боголюбов, А.М. Волох</w:t>
            </w:r>
            <w:r w:rsidRPr="007C5EA6">
              <w:rPr>
                <w:rFonts w:ascii="Times New Roman" w:hAnsi="Times New Roman" w:cs="Times New Roman"/>
                <w:sz w:val="20"/>
                <w:szCs w:val="20"/>
              </w:rPr>
              <w:t>; Нац. ун-т біоресурсів і природокористування України. – Херсон: ОЛДІ-ПЛЮС, 2017. - 322 с. : 20 д.а.</w:t>
            </w:r>
          </w:p>
          <w:p w:rsidR="00402F6C" w:rsidRPr="007C5EA6" w:rsidRDefault="00402F6C" w:rsidP="007C5EA6">
            <w:pPr>
              <w:tabs>
                <w:tab w:val="left" w:pos="234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525" w:type="dxa"/>
          </w:tcPr>
          <w:p w:rsidR="00C62D9C" w:rsidRPr="00C62D9C" w:rsidRDefault="00C62D9C" w:rsidP="00C62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Pr="00C62D9C">
              <w:rPr>
                <w:rFonts w:ascii="Times New Roman" w:hAnsi="Times New Roman" w:cs="Times New Roman"/>
                <w:sz w:val="20"/>
                <w:szCs w:val="20"/>
              </w:rPr>
              <w:t xml:space="preserve">добувач </w:t>
            </w:r>
            <w:proofErr w:type="spellStart"/>
            <w:r w:rsidRPr="00C62D9C">
              <w:rPr>
                <w:rFonts w:ascii="Times New Roman" w:hAnsi="Times New Roman" w:cs="Times New Roman"/>
                <w:sz w:val="20"/>
                <w:szCs w:val="20"/>
              </w:rPr>
              <w:t>Матійчик</w:t>
            </w:r>
            <w:proofErr w:type="spellEnd"/>
            <w:r w:rsidRPr="00C62D9C">
              <w:rPr>
                <w:rFonts w:ascii="Times New Roman" w:hAnsi="Times New Roman" w:cs="Times New Roman"/>
                <w:sz w:val="20"/>
                <w:szCs w:val="20"/>
              </w:rPr>
              <w:t xml:space="preserve"> Михайло Петрович у 1995 році</w:t>
            </w:r>
            <w:r w:rsidRPr="00C62D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2D9C">
              <w:rPr>
                <w:rFonts w:ascii="Times New Roman" w:hAnsi="Times New Roman" w:cs="Times New Roman"/>
                <w:sz w:val="20"/>
                <w:szCs w:val="20"/>
              </w:rPr>
              <w:t>захистив дисертацію за спеціальністю "Механізація сільського господарства.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525" w:type="dxa"/>
          </w:tcPr>
          <w:p w:rsidR="00C62D9C" w:rsidRPr="00385CFF" w:rsidRDefault="00C62D9C" w:rsidP="00C62D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 xml:space="preserve">У 2001 </w:t>
            </w:r>
            <w:r w:rsidR="00385CFF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 xml:space="preserve">– експерт програми USAID/AED з розробки реєстру забруднюючих речовин і їх переносу, стажувався у США. </w:t>
            </w:r>
          </w:p>
          <w:p w:rsidR="00C62D9C" w:rsidRPr="00385CFF" w:rsidRDefault="00C62D9C" w:rsidP="00C62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 xml:space="preserve">2001-2002 – експерт </w:t>
            </w:r>
            <w:proofErr w:type="spellStart"/>
            <w:r w:rsidRPr="00385CFF">
              <w:rPr>
                <w:rFonts w:ascii="Times New Roman" w:hAnsi="Times New Roman" w:cs="Times New Roman"/>
                <w:sz w:val="20"/>
                <w:szCs w:val="20"/>
              </w:rPr>
              <w:t>українсько-голандської</w:t>
            </w:r>
            <w:proofErr w:type="spellEnd"/>
            <w:r w:rsidRPr="00385CF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програми з розробки місцевих планів дій з охорони довкілля;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525" w:type="dxa"/>
          </w:tcPr>
          <w:p w:rsidR="00C62D9C" w:rsidRPr="001E23F5" w:rsidRDefault="00C62D9C" w:rsidP="00E17C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Робота у складі експертних рад з питань проведення експертизи дисертацій МОН або галузевих експертних рад НАЗЯВО, або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Акредитаційних</w:t>
            </w:r>
            <w:proofErr w:type="spellEnd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комісій, або їх експертних рад, або міжгалузевої експертної ради в вищої освіти </w:t>
            </w: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Акредитаційної</w:t>
            </w:r>
            <w:proofErr w:type="spellEnd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525" w:type="dxa"/>
          </w:tcPr>
          <w:p w:rsidR="00093CE2" w:rsidRDefault="00093CE2" w:rsidP="00D75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CE2">
              <w:rPr>
                <w:rFonts w:ascii="Times New Roman" w:hAnsi="Times New Roman" w:cs="Times New Roman"/>
                <w:sz w:val="20"/>
                <w:szCs w:val="20"/>
              </w:rPr>
              <w:t xml:space="preserve">2000-2004 – вчений секретар НМК з екології; 2003-2015 - член НМК з екології при МАП України; </w:t>
            </w:r>
          </w:p>
          <w:p w:rsidR="00093CE2" w:rsidRDefault="00093CE2" w:rsidP="00385CFF">
            <w:pPr>
              <w:ind w:left="1014" w:hanging="1014"/>
              <w:rPr>
                <w:rFonts w:ascii="Times New Roman" w:hAnsi="Times New Roman" w:cs="Times New Roman"/>
                <w:sz w:val="20"/>
                <w:szCs w:val="20"/>
              </w:rPr>
            </w:pPr>
            <w:r w:rsidRPr="00093CE2">
              <w:rPr>
                <w:rFonts w:ascii="Times New Roman" w:hAnsi="Times New Roman" w:cs="Times New Roman"/>
                <w:sz w:val="20"/>
                <w:szCs w:val="20"/>
              </w:rPr>
              <w:t>2004-2015 – заступник голови НМК з екології, член робочих груп МОН України з розробки ГСВО з напрямку «Екологія, охорона навколишнього середовища і збалансоване природокористування».</w:t>
            </w:r>
          </w:p>
          <w:p w:rsidR="00C62D9C" w:rsidRPr="00093CE2" w:rsidRDefault="00093CE2" w:rsidP="00D75B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3CE2">
              <w:rPr>
                <w:rFonts w:ascii="Times New Roman" w:hAnsi="Times New Roman" w:cs="Times New Roman"/>
                <w:sz w:val="20"/>
                <w:szCs w:val="20"/>
              </w:rPr>
              <w:t xml:space="preserve"> 2014-2015 – експерт Проекту ПРООН/</w:t>
            </w:r>
            <w:proofErr w:type="spellStart"/>
            <w:r w:rsidRPr="00093CE2">
              <w:rPr>
                <w:rFonts w:ascii="Times New Roman" w:hAnsi="Times New Roman" w:cs="Times New Roman"/>
                <w:sz w:val="20"/>
                <w:szCs w:val="20"/>
              </w:rPr>
              <w:t>ГЕФ</w:t>
            </w:r>
            <w:proofErr w:type="spellEnd"/>
            <w:r w:rsidRPr="00093CE2">
              <w:rPr>
                <w:rFonts w:ascii="Times New Roman" w:hAnsi="Times New Roman" w:cs="Times New Roman"/>
                <w:sz w:val="20"/>
                <w:szCs w:val="20"/>
              </w:rPr>
              <w:t xml:space="preserve"> «Інтеграція положень конвенцій </w:t>
            </w:r>
            <w:proofErr w:type="spellStart"/>
            <w:r w:rsidRPr="00093CE2">
              <w:rPr>
                <w:rFonts w:ascii="Times New Roman" w:hAnsi="Times New Roman" w:cs="Times New Roman"/>
                <w:sz w:val="20"/>
                <w:szCs w:val="20"/>
              </w:rPr>
              <w:t>Ріо</w:t>
            </w:r>
            <w:proofErr w:type="spellEnd"/>
            <w:r w:rsidRPr="00093CE2">
              <w:rPr>
                <w:rFonts w:ascii="Times New Roman" w:hAnsi="Times New Roman" w:cs="Times New Roman"/>
                <w:sz w:val="20"/>
                <w:szCs w:val="20"/>
              </w:rPr>
              <w:t xml:space="preserve"> у національну політику України».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525" w:type="dxa"/>
          </w:tcPr>
          <w:p w:rsidR="00C62D9C" w:rsidRPr="001B65F6" w:rsidRDefault="00C62D9C" w:rsidP="008108BB">
            <w:pPr>
              <w:pStyle w:val="a3"/>
              <w:numPr>
                <w:ilvl w:val="3"/>
                <w:numId w:val="47"/>
              </w:numPr>
              <w:tabs>
                <w:tab w:val="left" w:pos="275"/>
              </w:tabs>
              <w:ind w:left="22"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НДР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06.07/00059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"Розробка методів управління якістю поверхневого стоку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урбанізован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територій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” кафедри екології Національного університету "Києво-Могилянська академія" (2002-200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рр.). ФФД 2201030. Відповідальний виконавець</w:t>
            </w:r>
          </w:p>
          <w:p w:rsidR="00C62D9C" w:rsidRPr="001B65F6" w:rsidRDefault="00C62D9C" w:rsidP="008108BB">
            <w:pPr>
              <w:pStyle w:val="a3"/>
              <w:numPr>
                <w:ilvl w:val="3"/>
                <w:numId w:val="47"/>
              </w:numPr>
              <w:tabs>
                <w:tab w:val="left" w:pos="275"/>
              </w:tabs>
              <w:ind w:left="22"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НДР №110/124-пр.: "Розробка методів управління якістю поверхневого стоку сільськогосподарських </w:t>
            </w:r>
            <w:proofErr w:type="spellStart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територій”</w:t>
            </w:r>
            <w:proofErr w:type="spellEnd"/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кафедри агроекології Національного аграрного університету (2004-2006 рр.), номер державної реєстрації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>код 2801040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. Науковий керівник</w:t>
            </w:r>
          </w:p>
          <w:p w:rsidR="00C62D9C" w:rsidRPr="001B65F6" w:rsidRDefault="00C62D9C" w:rsidP="008108BB">
            <w:pPr>
              <w:pStyle w:val="a3"/>
              <w:numPr>
                <w:ilvl w:val="3"/>
                <w:numId w:val="47"/>
              </w:numPr>
              <w:tabs>
                <w:tab w:val="left" w:pos="275"/>
              </w:tabs>
              <w:ind w:left="22" w:firstLine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НДР код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>УКНД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5F6">
              <w:rPr>
                <w:rFonts w:ascii="Times New Roman" w:eastAsia="Calibri" w:hAnsi="Times New Roman" w:cs="Times New Roman"/>
                <w:sz w:val="20"/>
                <w:szCs w:val="20"/>
              </w:rPr>
              <w:t>01.120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Розроблення настанов щодо оцінювання біологічної безпеки та </w:t>
            </w:r>
            <w:proofErr w:type="spellStart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>соціоекологічний</w:t>
            </w:r>
            <w:proofErr w:type="spellEnd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моніторинг в агроекосистемах, в т.ч.:</w:t>
            </w:r>
            <w:r w:rsidRPr="001B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>Соціоекологічне</w:t>
            </w:r>
            <w:proofErr w:type="spellEnd"/>
            <w:r w:rsidRPr="001B65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оцінювання сільськогосподарських населених пунктів" – 2005 р.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Відповідальний виконавець</w:t>
            </w:r>
          </w:p>
          <w:p w:rsidR="00C62D9C" w:rsidRPr="001E23F5" w:rsidRDefault="00C62D9C" w:rsidP="008108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1E23F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525" w:type="dxa"/>
          </w:tcPr>
          <w:p w:rsidR="00C62D9C" w:rsidRPr="008108BB" w:rsidRDefault="00C62D9C" w:rsidP="004E2D3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секретаря приймальної комісії та його заступника</w:t>
            </w:r>
          </w:p>
        </w:tc>
        <w:tc>
          <w:tcPr>
            <w:tcW w:w="11525" w:type="dxa"/>
          </w:tcPr>
          <w:p w:rsidR="00C62D9C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Завідувач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навчально-методично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ї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лабораторії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кафедри екології Національного університету </w:t>
            </w:r>
            <w:r w:rsidRPr="001B65F6">
              <w:rPr>
                <w:rFonts w:ascii="Times New Roman" w:hAnsi="Times New Roman" w:cs="Times New Roman"/>
                <w:sz w:val="20"/>
                <w:szCs w:val="20"/>
              </w:rPr>
              <w:t>"Києво-Могилянська академія"</w:t>
            </w:r>
          </w:p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. завідувача кафедри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агроекології Національного аграрного університету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рр.)</w:t>
            </w:r>
          </w:p>
          <w:p w:rsidR="00C62D9C" w:rsidRPr="001E23F5" w:rsidRDefault="00C62D9C" w:rsidP="00810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Завідувач кафедри загальної екології, радіобіології та безпеки життєдіяльності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2016 -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рр.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525" w:type="dxa"/>
          </w:tcPr>
          <w:p w:rsidR="00C62D9C" w:rsidRPr="00385CFF" w:rsidRDefault="00385CFF" w:rsidP="00F60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2014 - 2022 рр. – ч</w:t>
            </w:r>
            <w:r w:rsidR="00C62D9C" w:rsidRPr="00385CFF">
              <w:rPr>
                <w:rFonts w:ascii="Times New Roman" w:hAnsi="Times New Roman" w:cs="Times New Roman"/>
                <w:sz w:val="20"/>
                <w:szCs w:val="20"/>
              </w:rPr>
              <w:t xml:space="preserve">лен спеціалізованої вченої ради Д26.004.18  </w:t>
            </w:r>
          </w:p>
          <w:p w:rsidR="00093CE2" w:rsidRPr="00385CFF" w:rsidRDefault="00093CE2" w:rsidP="00093C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>– 2010 р. - офіційний опонент при захисті дисертаційної робот</w:t>
            </w:r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385CFF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букатенко</w:t>
            </w:r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Наталії Олексіївни </w:t>
            </w:r>
            <w:proofErr w:type="spellStart"/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>“Удосконалення</w:t>
            </w:r>
            <w:proofErr w:type="spellEnd"/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процесів миття автомобілів із забезпеченням екологічної безпеки та раціонального використання ресурсів</w:t>
            </w: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 xml:space="preserve"> в спеціалізованій вченій раді К 26.880.01 в Державній екологічній академії післядипломної освіти та управління</w:t>
            </w:r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>на здобуття наукового</w:t>
            </w:r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>ступеня</w:t>
            </w:r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кандидата технічних наук за спеціальністю 21.06.01 – екологічна безпека</w:t>
            </w:r>
          </w:p>
          <w:p w:rsidR="00093CE2" w:rsidRPr="00385CFF" w:rsidRDefault="00093CE2" w:rsidP="005C4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2020 р. </w:t>
            </w:r>
            <w:r w:rsidRPr="00385CFF">
              <w:rPr>
                <w:rFonts w:ascii="Times New Roman" w:hAnsi="Times New Roman" w:cs="Times New Roman"/>
                <w:sz w:val="20"/>
                <w:szCs w:val="20"/>
              </w:rPr>
              <w:t>офіційний опонент при захисті дисертаційної робот</w:t>
            </w:r>
            <w:r w:rsidRPr="00385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proofErr w:type="spellStart"/>
            <w:r w:rsidRPr="00385CFF">
              <w:rPr>
                <w:rFonts w:ascii="Times New Roman" w:eastAsia="Calibri" w:hAnsi="Times New Roman" w:cs="Times New Roman"/>
                <w:sz w:val="20"/>
                <w:szCs w:val="20"/>
              </w:rPr>
              <w:t>Коренєвої</w:t>
            </w:r>
            <w:proofErr w:type="spellEnd"/>
            <w:r w:rsidRPr="00385C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Інни Миколаївни н</w:t>
            </w:r>
            <w:r w:rsidRPr="00385CF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 тему:  «</w:t>
            </w:r>
            <w:r w:rsidRPr="00385CF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Теоретичні і методичні засади </w:t>
            </w:r>
            <w:r w:rsidRPr="00385CFF">
              <w:rPr>
                <w:rFonts w:ascii="Times New Roman" w:eastAsia="Calibri" w:hAnsi="Times New Roman" w:cs="Times New Roman"/>
                <w:sz w:val="20"/>
                <w:szCs w:val="20"/>
              </w:rPr>
              <w:t>підготовки майбутніх учителів біології до реалізації ф</w:t>
            </w:r>
            <w:r w:rsidRPr="00385CFF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385CFF">
              <w:rPr>
                <w:rFonts w:ascii="Times New Roman" w:eastAsia="Calibri" w:hAnsi="Times New Roman" w:cs="Times New Roman"/>
                <w:sz w:val="20"/>
                <w:szCs w:val="20"/>
              </w:rPr>
              <w:t>нкцій освіти для сталого розвитку», представленої на здобуття наукового ступеня доктора педагогічних наук за спеціальні</w:t>
            </w:r>
            <w:r w:rsidRPr="00385CF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385CFF">
              <w:rPr>
                <w:rFonts w:ascii="Times New Roman" w:eastAsia="Calibri" w:hAnsi="Times New Roman" w:cs="Times New Roman"/>
                <w:sz w:val="20"/>
                <w:szCs w:val="20"/>
              </w:rPr>
              <w:t>тю: 13.00.04 – теорія і методика навчання професійної освіти</w:t>
            </w:r>
          </w:p>
          <w:p w:rsidR="00093CE2" w:rsidRPr="00385CFF" w:rsidRDefault="00093CE2" w:rsidP="00093C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525" w:type="dxa"/>
          </w:tcPr>
          <w:p w:rsidR="005C487C" w:rsidRPr="00FB1D15" w:rsidRDefault="005C487C" w:rsidP="00FB1D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Авторські свідоцтва </w:t>
            </w:r>
          </w:p>
          <w:p w:rsidR="005C487C" w:rsidRPr="00FB1D15" w:rsidRDefault="005C487C" w:rsidP="00385CFF">
            <w:pPr>
              <w:pStyle w:val="2"/>
              <w:numPr>
                <w:ilvl w:val="0"/>
                <w:numId w:val="48"/>
              </w:numPr>
              <w:tabs>
                <w:tab w:val="left" w:pos="4360"/>
                <w:tab w:val="left" w:pos="7619"/>
                <w:tab w:val="left" w:pos="8187"/>
              </w:tabs>
              <w:spacing w:before="0" w:after="0"/>
              <w:ind w:left="329" w:right="-108" w:hanging="329"/>
              <w:jc w:val="both"/>
              <w:outlineLvl w:val="0"/>
              <w:rPr>
                <w:sz w:val="20"/>
                <w:lang w:val="uk-UA"/>
              </w:rPr>
            </w:pPr>
            <w:r w:rsidRPr="00FB1D15">
              <w:rPr>
                <w:sz w:val="20"/>
                <w:lang w:val="uk-UA"/>
              </w:rPr>
              <w:t xml:space="preserve">Система автоматичного </w:t>
            </w:r>
            <w:proofErr w:type="spellStart"/>
            <w:r w:rsidRPr="00FB1D15">
              <w:rPr>
                <w:sz w:val="20"/>
                <w:lang w:val="uk-UA"/>
              </w:rPr>
              <w:t>управлiння</w:t>
            </w:r>
            <w:proofErr w:type="spellEnd"/>
            <w:r w:rsidRPr="00FB1D15">
              <w:rPr>
                <w:sz w:val="20"/>
                <w:lang w:val="uk-UA"/>
              </w:rPr>
              <w:t xml:space="preserve"> </w:t>
            </w:r>
            <w:proofErr w:type="spellStart"/>
            <w:r w:rsidRPr="00FB1D15">
              <w:rPr>
                <w:sz w:val="20"/>
                <w:lang w:val="uk-UA"/>
              </w:rPr>
              <w:t>швидкiстю</w:t>
            </w:r>
            <w:proofErr w:type="spellEnd"/>
            <w:r w:rsidRPr="00FB1D15">
              <w:rPr>
                <w:sz w:val="20"/>
                <w:lang w:val="uk-UA"/>
              </w:rPr>
              <w:t xml:space="preserve"> руху групи машинно-тракторних </w:t>
            </w:r>
            <w:proofErr w:type="spellStart"/>
            <w:r w:rsidRPr="00FB1D15">
              <w:rPr>
                <w:sz w:val="20"/>
                <w:lang w:val="uk-UA"/>
              </w:rPr>
              <w:t>агрегатiв</w:t>
            </w:r>
            <w:proofErr w:type="spellEnd"/>
            <w:r w:rsidRPr="00FB1D15">
              <w:rPr>
                <w:sz w:val="20"/>
                <w:lang w:val="uk-UA"/>
              </w:rPr>
              <w:t xml:space="preserve">. Авторське </w:t>
            </w:r>
            <w:proofErr w:type="spellStart"/>
            <w:r w:rsidRPr="00FB1D15">
              <w:rPr>
                <w:sz w:val="20"/>
                <w:lang w:val="uk-UA"/>
              </w:rPr>
              <w:t>свiдоцтво</w:t>
            </w:r>
            <w:proofErr w:type="spellEnd"/>
            <w:r w:rsidRPr="00FB1D15">
              <w:rPr>
                <w:sz w:val="20"/>
                <w:lang w:val="uk-UA"/>
              </w:rPr>
              <w:t xml:space="preserve"> СРСР N1079196, </w:t>
            </w:r>
            <w:proofErr w:type="spellStart"/>
            <w:r w:rsidRPr="00FB1D15">
              <w:rPr>
                <w:sz w:val="20"/>
                <w:lang w:val="uk-UA"/>
              </w:rPr>
              <w:t>опубл</w:t>
            </w:r>
            <w:proofErr w:type="spellEnd"/>
            <w:r w:rsidRPr="00FB1D15">
              <w:rPr>
                <w:sz w:val="20"/>
                <w:lang w:val="uk-UA"/>
              </w:rPr>
              <w:t xml:space="preserve">. в БИ N10, 15.03.1984. </w:t>
            </w:r>
            <w:proofErr w:type="spellStart"/>
            <w:r w:rsidRPr="00FB1D15">
              <w:rPr>
                <w:sz w:val="20"/>
                <w:lang w:val="uk-UA"/>
              </w:rPr>
              <w:t>Гром-Мазнiчевський</w:t>
            </w:r>
            <w:proofErr w:type="spellEnd"/>
            <w:r w:rsidRPr="00FB1D15">
              <w:rPr>
                <w:sz w:val="20"/>
                <w:lang w:val="uk-UA"/>
              </w:rPr>
              <w:t xml:space="preserve"> Л.Г., Боголюбов В.М., Мироненко В.Г.</w:t>
            </w:r>
          </w:p>
          <w:p w:rsidR="005C487C" w:rsidRPr="00FB1D15" w:rsidRDefault="005C487C" w:rsidP="00385CFF">
            <w:pPr>
              <w:pStyle w:val="2"/>
              <w:numPr>
                <w:ilvl w:val="0"/>
                <w:numId w:val="48"/>
              </w:numPr>
              <w:tabs>
                <w:tab w:val="left" w:pos="4360"/>
                <w:tab w:val="left" w:pos="7619"/>
                <w:tab w:val="left" w:pos="8187"/>
              </w:tabs>
              <w:spacing w:before="0" w:after="0"/>
              <w:ind w:left="329" w:hanging="329"/>
              <w:jc w:val="both"/>
              <w:outlineLvl w:val="0"/>
              <w:rPr>
                <w:sz w:val="20"/>
                <w:lang w:val="uk-UA"/>
              </w:rPr>
            </w:pPr>
            <w:proofErr w:type="spellStart"/>
            <w:r w:rsidRPr="00FB1D15">
              <w:rPr>
                <w:sz w:val="20"/>
                <w:lang w:val="uk-UA"/>
              </w:rPr>
              <w:t>Пристрiй</w:t>
            </w:r>
            <w:proofErr w:type="spellEnd"/>
            <w:r w:rsidRPr="00FB1D15">
              <w:rPr>
                <w:sz w:val="20"/>
                <w:lang w:val="uk-UA"/>
              </w:rPr>
              <w:t xml:space="preserve"> автоматичного переключення передач транспортного засобу. Авторське </w:t>
            </w:r>
            <w:proofErr w:type="spellStart"/>
            <w:r w:rsidRPr="00FB1D15">
              <w:rPr>
                <w:sz w:val="20"/>
                <w:lang w:val="uk-UA"/>
              </w:rPr>
              <w:t>свiдоцтво</w:t>
            </w:r>
            <w:proofErr w:type="spellEnd"/>
            <w:r w:rsidRPr="00FB1D15">
              <w:rPr>
                <w:sz w:val="20"/>
                <w:lang w:val="uk-UA"/>
              </w:rPr>
              <w:t xml:space="preserve"> СРСР N1421557, </w:t>
            </w:r>
            <w:proofErr w:type="spellStart"/>
            <w:r w:rsidRPr="00FB1D15">
              <w:rPr>
                <w:sz w:val="20"/>
                <w:lang w:val="uk-UA"/>
              </w:rPr>
              <w:t>опубл</w:t>
            </w:r>
            <w:proofErr w:type="spellEnd"/>
            <w:r w:rsidRPr="00FB1D15">
              <w:rPr>
                <w:sz w:val="20"/>
                <w:lang w:val="uk-UA"/>
              </w:rPr>
              <w:t xml:space="preserve">. в БИ N33, 07.09.88 г. </w:t>
            </w:r>
            <w:proofErr w:type="spellStart"/>
            <w:r w:rsidRPr="00FB1D15">
              <w:rPr>
                <w:sz w:val="20"/>
                <w:lang w:val="uk-UA"/>
              </w:rPr>
              <w:t>Гром-Мазнiчевський</w:t>
            </w:r>
            <w:proofErr w:type="spellEnd"/>
            <w:r w:rsidRPr="00FB1D15">
              <w:rPr>
                <w:sz w:val="20"/>
                <w:lang w:val="uk-UA"/>
              </w:rPr>
              <w:t xml:space="preserve"> Л.Г., Боголюбов В.М., Коваль В.А..</w:t>
            </w:r>
          </w:p>
          <w:p w:rsidR="005C487C" w:rsidRPr="00FB1D15" w:rsidRDefault="005C487C" w:rsidP="00385CFF">
            <w:pPr>
              <w:pStyle w:val="2"/>
              <w:numPr>
                <w:ilvl w:val="0"/>
                <w:numId w:val="48"/>
              </w:numPr>
              <w:tabs>
                <w:tab w:val="left" w:pos="4360"/>
                <w:tab w:val="left" w:pos="7619"/>
                <w:tab w:val="left" w:pos="8187"/>
              </w:tabs>
              <w:spacing w:before="0" w:after="0"/>
              <w:ind w:left="329" w:hanging="329"/>
              <w:jc w:val="both"/>
              <w:outlineLvl w:val="0"/>
              <w:rPr>
                <w:sz w:val="20"/>
                <w:lang w:val="uk-UA"/>
              </w:rPr>
            </w:pPr>
            <w:proofErr w:type="spellStart"/>
            <w:r w:rsidRPr="00FB1D15">
              <w:rPr>
                <w:sz w:val="20"/>
                <w:lang w:val="uk-UA"/>
              </w:rPr>
              <w:t>Пристрiй</w:t>
            </w:r>
            <w:proofErr w:type="spellEnd"/>
            <w:r w:rsidRPr="00FB1D15">
              <w:rPr>
                <w:sz w:val="20"/>
                <w:lang w:val="uk-UA"/>
              </w:rPr>
              <w:t xml:space="preserve"> автоматичного регулювання навантаження двигуна. Авторське </w:t>
            </w:r>
            <w:proofErr w:type="spellStart"/>
            <w:r w:rsidRPr="00FB1D15">
              <w:rPr>
                <w:sz w:val="20"/>
                <w:lang w:val="uk-UA"/>
              </w:rPr>
              <w:t>свiдоцтво</w:t>
            </w:r>
            <w:proofErr w:type="spellEnd"/>
            <w:r w:rsidRPr="00FB1D15">
              <w:rPr>
                <w:sz w:val="20"/>
                <w:lang w:val="uk-UA"/>
              </w:rPr>
              <w:t xml:space="preserve"> СРСР N1463536, </w:t>
            </w:r>
            <w:proofErr w:type="spellStart"/>
            <w:r w:rsidRPr="00FB1D15">
              <w:rPr>
                <w:sz w:val="20"/>
                <w:lang w:val="uk-UA"/>
              </w:rPr>
              <w:t>опубл</w:t>
            </w:r>
            <w:proofErr w:type="spellEnd"/>
            <w:r w:rsidRPr="00FB1D15">
              <w:rPr>
                <w:sz w:val="20"/>
                <w:lang w:val="uk-UA"/>
              </w:rPr>
              <w:t xml:space="preserve">. в БИ N9, 07.03.89 г. </w:t>
            </w:r>
            <w:proofErr w:type="spellStart"/>
            <w:r w:rsidRPr="00FB1D15">
              <w:rPr>
                <w:sz w:val="20"/>
                <w:lang w:val="uk-UA"/>
              </w:rPr>
              <w:lastRenderedPageBreak/>
              <w:t>Гром-Мазнiчевський</w:t>
            </w:r>
            <w:proofErr w:type="spellEnd"/>
            <w:r w:rsidRPr="00FB1D15">
              <w:rPr>
                <w:sz w:val="20"/>
                <w:lang w:val="uk-UA"/>
              </w:rPr>
              <w:t xml:space="preserve"> Л.Г., Боголюбов В.М., </w:t>
            </w:r>
            <w:proofErr w:type="spellStart"/>
            <w:r w:rsidRPr="00FB1D15">
              <w:rPr>
                <w:sz w:val="20"/>
                <w:lang w:val="uk-UA"/>
              </w:rPr>
              <w:t>Гевейлер</w:t>
            </w:r>
            <w:proofErr w:type="spellEnd"/>
            <w:r w:rsidRPr="00FB1D15">
              <w:rPr>
                <w:sz w:val="20"/>
                <w:lang w:val="uk-UA"/>
              </w:rPr>
              <w:t xml:space="preserve"> М.М.</w:t>
            </w:r>
          </w:p>
          <w:p w:rsidR="005C487C" w:rsidRDefault="005C487C" w:rsidP="00385CFF">
            <w:pPr>
              <w:pStyle w:val="2"/>
              <w:numPr>
                <w:ilvl w:val="0"/>
                <w:numId w:val="48"/>
              </w:numPr>
              <w:tabs>
                <w:tab w:val="left" w:pos="4360"/>
                <w:tab w:val="left" w:pos="7619"/>
                <w:tab w:val="left" w:pos="8187"/>
              </w:tabs>
              <w:spacing w:before="0" w:after="0"/>
              <w:ind w:left="329" w:hanging="329"/>
              <w:jc w:val="both"/>
              <w:outlineLvl w:val="0"/>
              <w:rPr>
                <w:sz w:val="20"/>
                <w:lang w:val="uk-UA"/>
              </w:rPr>
            </w:pPr>
            <w:proofErr w:type="spellStart"/>
            <w:r w:rsidRPr="00FB1D15">
              <w:rPr>
                <w:sz w:val="20"/>
                <w:lang w:val="uk-UA"/>
              </w:rPr>
              <w:t>Пристрiй</w:t>
            </w:r>
            <w:proofErr w:type="spellEnd"/>
            <w:r w:rsidRPr="00FB1D15">
              <w:rPr>
                <w:sz w:val="20"/>
                <w:lang w:val="uk-UA"/>
              </w:rPr>
              <w:t xml:space="preserve"> автоматичного переключення передач транспортного засобу. Авторське </w:t>
            </w:r>
            <w:proofErr w:type="spellStart"/>
            <w:r w:rsidRPr="00FB1D15">
              <w:rPr>
                <w:sz w:val="20"/>
                <w:lang w:val="uk-UA"/>
              </w:rPr>
              <w:t>свiдоцтво</w:t>
            </w:r>
            <w:proofErr w:type="spellEnd"/>
            <w:r w:rsidRPr="00FB1D15">
              <w:rPr>
                <w:sz w:val="20"/>
                <w:lang w:val="uk-UA"/>
              </w:rPr>
              <w:t xml:space="preserve"> СРСР N1471444, </w:t>
            </w:r>
            <w:proofErr w:type="spellStart"/>
            <w:r w:rsidRPr="00FB1D15">
              <w:rPr>
                <w:sz w:val="20"/>
                <w:lang w:val="uk-UA"/>
              </w:rPr>
              <w:t>опубл</w:t>
            </w:r>
            <w:proofErr w:type="spellEnd"/>
            <w:r w:rsidRPr="00FB1D15">
              <w:rPr>
                <w:sz w:val="20"/>
                <w:lang w:val="uk-UA"/>
              </w:rPr>
              <w:t xml:space="preserve">. в БИ N13, 07.07.89 г. </w:t>
            </w:r>
            <w:proofErr w:type="spellStart"/>
            <w:r w:rsidRPr="00FB1D15">
              <w:rPr>
                <w:sz w:val="20"/>
                <w:lang w:val="uk-UA"/>
              </w:rPr>
              <w:t>Гром-Мазнiчевський</w:t>
            </w:r>
            <w:proofErr w:type="spellEnd"/>
            <w:r w:rsidRPr="00FB1D15">
              <w:rPr>
                <w:sz w:val="20"/>
                <w:lang w:val="uk-UA"/>
              </w:rPr>
              <w:t xml:space="preserve"> Л.Г., Боголюбов В.М., Коваль В.А.</w:t>
            </w:r>
          </w:p>
          <w:p w:rsidR="00C62D9C" w:rsidRPr="00385CFF" w:rsidRDefault="005C487C" w:rsidP="00385CFF">
            <w:pPr>
              <w:pStyle w:val="2"/>
              <w:numPr>
                <w:ilvl w:val="0"/>
                <w:numId w:val="48"/>
              </w:numPr>
              <w:shd w:val="clear" w:color="auto" w:fill="FFFFFF"/>
              <w:tabs>
                <w:tab w:val="left" w:pos="4360"/>
                <w:tab w:val="left" w:pos="7619"/>
                <w:tab w:val="left" w:pos="8187"/>
              </w:tabs>
              <w:spacing w:before="0" w:after="0"/>
              <w:ind w:left="329" w:hanging="329"/>
              <w:jc w:val="both"/>
              <w:outlineLvl w:val="0"/>
              <w:rPr>
                <w:sz w:val="20"/>
              </w:rPr>
            </w:pPr>
            <w:proofErr w:type="spellStart"/>
            <w:r w:rsidRPr="00385CFF">
              <w:rPr>
                <w:sz w:val="20"/>
              </w:rPr>
              <w:t>Свідоцтво</w:t>
            </w:r>
            <w:proofErr w:type="spellEnd"/>
            <w:r w:rsidRPr="00385CFF">
              <w:rPr>
                <w:sz w:val="20"/>
              </w:rPr>
              <w:t xml:space="preserve"> на </w:t>
            </w:r>
            <w:proofErr w:type="spellStart"/>
            <w:r w:rsidRPr="00385CFF">
              <w:rPr>
                <w:sz w:val="20"/>
              </w:rPr>
              <w:t>реєстрацію</w:t>
            </w:r>
            <w:proofErr w:type="spellEnd"/>
            <w:r w:rsidRPr="00385CFF">
              <w:rPr>
                <w:sz w:val="20"/>
              </w:rPr>
              <w:t xml:space="preserve"> </w:t>
            </w:r>
            <w:proofErr w:type="spellStart"/>
            <w:r w:rsidRPr="00385CFF">
              <w:rPr>
                <w:sz w:val="20"/>
              </w:rPr>
              <w:t>авторського</w:t>
            </w:r>
            <w:proofErr w:type="spellEnd"/>
            <w:r w:rsidRPr="00385CFF">
              <w:rPr>
                <w:sz w:val="20"/>
              </w:rPr>
              <w:t xml:space="preserve"> права на твір №86059 Підручник "Загальна екологія". Автори: </w:t>
            </w:r>
            <w:proofErr w:type="spellStart"/>
            <w:r w:rsidRPr="00385CFF">
              <w:rPr>
                <w:sz w:val="20"/>
              </w:rPr>
              <w:t>Соломенко</w:t>
            </w:r>
            <w:proofErr w:type="spellEnd"/>
            <w:r w:rsidRPr="00385CFF">
              <w:rPr>
                <w:sz w:val="20"/>
              </w:rPr>
              <w:t xml:space="preserve"> Людмила Іванівна, Боголюбов Володимир Миколайович, Волох Анатолій Михайлович: вид. друге випр.. і </w:t>
            </w:r>
            <w:proofErr w:type="spellStart"/>
            <w:r w:rsidRPr="00385CFF">
              <w:rPr>
                <w:sz w:val="20"/>
              </w:rPr>
              <w:t>доп</w:t>
            </w:r>
            <w:proofErr w:type="spellEnd"/>
            <w:r w:rsidRPr="00385CFF">
              <w:rPr>
                <w:sz w:val="20"/>
              </w:rPr>
              <w:t>. – Херсон:</w:t>
            </w:r>
            <w:proofErr w:type="spellStart"/>
            <w:r w:rsidRPr="00385CFF">
              <w:rPr>
                <w:sz w:val="20"/>
              </w:rPr>
              <w:t>Олді-плюс</w:t>
            </w:r>
            <w:proofErr w:type="spellEnd"/>
            <w:r w:rsidRPr="00385CFF">
              <w:rPr>
                <w:sz w:val="20"/>
              </w:rPr>
              <w:t>, 2018. – 382 с.</w:t>
            </w:r>
          </w:p>
          <w:p w:rsidR="00385CFF" w:rsidRPr="00385CFF" w:rsidRDefault="005C487C" w:rsidP="00385CFF">
            <w:pPr>
              <w:pStyle w:val="2"/>
              <w:numPr>
                <w:ilvl w:val="0"/>
                <w:numId w:val="48"/>
              </w:numPr>
              <w:shd w:val="clear" w:color="auto" w:fill="FFFFFF"/>
              <w:tabs>
                <w:tab w:val="left" w:pos="4360"/>
                <w:tab w:val="left" w:pos="7619"/>
                <w:tab w:val="left" w:pos="8187"/>
              </w:tabs>
              <w:spacing w:before="0" w:after="0"/>
              <w:ind w:left="329" w:hanging="329"/>
              <w:jc w:val="both"/>
              <w:outlineLvl w:val="0"/>
              <w:rPr>
                <w:color w:val="000009"/>
                <w:sz w:val="20"/>
              </w:rPr>
            </w:pPr>
            <w:proofErr w:type="spellStart"/>
            <w:r w:rsidRPr="00385CFF">
              <w:rPr>
                <w:sz w:val="20"/>
              </w:rPr>
              <w:t>Свідоцтво</w:t>
            </w:r>
            <w:proofErr w:type="spellEnd"/>
            <w:r w:rsidRPr="00385CFF">
              <w:rPr>
                <w:sz w:val="20"/>
              </w:rPr>
              <w:t xml:space="preserve"> на </w:t>
            </w:r>
            <w:proofErr w:type="spellStart"/>
            <w:r w:rsidRPr="00385CFF">
              <w:rPr>
                <w:sz w:val="20"/>
              </w:rPr>
              <w:t>реєстрацію</w:t>
            </w:r>
            <w:proofErr w:type="spellEnd"/>
            <w:r w:rsidRPr="00385CFF">
              <w:rPr>
                <w:sz w:val="20"/>
              </w:rPr>
              <w:t xml:space="preserve"> </w:t>
            </w:r>
            <w:proofErr w:type="spellStart"/>
            <w:r w:rsidRPr="00385CFF">
              <w:rPr>
                <w:sz w:val="20"/>
              </w:rPr>
              <w:t>авторського</w:t>
            </w:r>
            <w:proofErr w:type="spellEnd"/>
            <w:r w:rsidRPr="00385CFF">
              <w:rPr>
                <w:sz w:val="20"/>
              </w:rPr>
              <w:t xml:space="preserve"> права на твір </w:t>
            </w:r>
            <w:r w:rsidRPr="00385CFF">
              <w:rPr>
                <w:bCs/>
                <w:color w:val="000009"/>
                <w:sz w:val="20"/>
              </w:rPr>
              <w:t xml:space="preserve">№ 112258 Науковий твір «Практикум з розробки </w:t>
            </w:r>
            <w:proofErr w:type="spellStart"/>
            <w:r w:rsidRPr="00385CFF">
              <w:rPr>
                <w:bCs/>
                <w:color w:val="000009"/>
                <w:sz w:val="20"/>
              </w:rPr>
              <w:t>сстратегій</w:t>
            </w:r>
            <w:proofErr w:type="spellEnd"/>
            <w:r w:rsidRPr="00385CFF">
              <w:rPr>
                <w:bCs/>
                <w:color w:val="000009"/>
                <w:sz w:val="20"/>
              </w:rPr>
              <w:t xml:space="preserve"> місцевого сталого розвитку». </w:t>
            </w:r>
            <w:r w:rsidRPr="00385CFF">
              <w:rPr>
                <w:sz w:val="20"/>
              </w:rPr>
              <w:t xml:space="preserve">Автори: </w:t>
            </w:r>
            <w:r w:rsidRPr="00385CFF">
              <w:rPr>
                <w:bCs/>
                <w:color w:val="000009"/>
                <w:sz w:val="20"/>
              </w:rPr>
              <w:t xml:space="preserve">М. О. Клименко, В. М. Боголюбов, Л. В. Клименко, О. А. </w:t>
            </w:r>
            <w:proofErr w:type="spellStart"/>
            <w:r w:rsidRPr="00385CFF">
              <w:rPr>
                <w:bCs/>
                <w:color w:val="000009"/>
                <w:sz w:val="20"/>
              </w:rPr>
              <w:t>Брежицька</w:t>
            </w:r>
            <w:proofErr w:type="spellEnd"/>
            <w:r w:rsidRPr="00385CFF">
              <w:rPr>
                <w:bCs/>
                <w:color w:val="000009"/>
                <w:sz w:val="20"/>
              </w:rPr>
              <w:t xml:space="preserve">] / За ред. М. О. Клименка і В. М. Боголюбова. - Херсон: ОЛДІ-ПЛЮС, 2013. - 230 с. </w:t>
            </w:r>
            <w:r w:rsidRPr="00385CFF">
              <w:rPr>
                <w:sz w:val="20"/>
              </w:rPr>
              <w:t xml:space="preserve"> </w:t>
            </w:r>
            <w:r w:rsidRPr="00385CFF">
              <w:rPr>
                <w:color w:val="000009"/>
                <w:sz w:val="20"/>
              </w:rPr>
              <w:t xml:space="preserve">Дата реєстрації 9 березня 2022 р. </w:t>
            </w:r>
          </w:p>
          <w:p w:rsidR="005C487C" w:rsidRPr="00385CFF" w:rsidRDefault="005C487C" w:rsidP="00385CFF">
            <w:pPr>
              <w:pStyle w:val="2"/>
              <w:numPr>
                <w:ilvl w:val="0"/>
                <w:numId w:val="48"/>
              </w:numPr>
              <w:shd w:val="clear" w:color="auto" w:fill="FFFFFF"/>
              <w:tabs>
                <w:tab w:val="left" w:pos="4360"/>
                <w:tab w:val="left" w:pos="7619"/>
                <w:tab w:val="left" w:pos="8187"/>
              </w:tabs>
              <w:spacing w:before="0" w:after="0"/>
              <w:ind w:left="329" w:hanging="329"/>
              <w:jc w:val="both"/>
              <w:outlineLvl w:val="0"/>
              <w:rPr>
                <w:color w:val="000009"/>
                <w:sz w:val="20"/>
              </w:rPr>
            </w:pPr>
            <w:proofErr w:type="spellStart"/>
            <w:r w:rsidRPr="00385CFF">
              <w:rPr>
                <w:sz w:val="20"/>
              </w:rPr>
              <w:t>Свідоцтво</w:t>
            </w:r>
            <w:proofErr w:type="spellEnd"/>
            <w:r w:rsidRPr="00385CFF">
              <w:rPr>
                <w:sz w:val="20"/>
              </w:rPr>
              <w:t xml:space="preserve"> на </w:t>
            </w:r>
            <w:proofErr w:type="spellStart"/>
            <w:r w:rsidRPr="00385CFF">
              <w:rPr>
                <w:sz w:val="20"/>
              </w:rPr>
              <w:t>реєстрацію</w:t>
            </w:r>
            <w:proofErr w:type="spellEnd"/>
            <w:r w:rsidRPr="00385CFF">
              <w:rPr>
                <w:sz w:val="20"/>
              </w:rPr>
              <w:t xml:space="preserve"> </w:t>
            </w:r>
            <w:proofErr w:type="spellStart"/>
            <w:r w:rsidRPr="00385CFF">
              <w:rPr>
                <w:sz w:val="20"/>
              </w:rPr>
              <w:t>авторського</w:t>
            </w:r>
            <w:proofErr w:type="spellEnd"/>
            <w:r w:rsidRPr="00385CFF">
              <w:rPr>
                <w:sz w:val="20"/>
              </w:rPr>
              <w:t xml:space="preserve"> права на твір </w:t>
            </w:r>
            <w:r w:rsidRPr="00385CFF">
              <w:rPr>
                <w:bCs/>
                <w:sz w:val="20"/>
              </w:rPr>
              <w:t>№ 111594 Науковий твір «Стратегія сталого розвитку».</w:t>
            </w:r>
            <w:r w:rsidR="00FB1D15" w:rsidRPr="00385CFF">
              <w:rPr>
                <w:bCs/>
                <w:sz w:val="20"/>
              </w:rPr>
              <w:t xml:space="preserve"> Автори: Боголюбов В.М., Клименко М.О., Мельник Л.Г., </w:t>
            </w:r>
            <w:proofErr w:type="spellStart"/>
            <w:r w:rsidR="00FB1D15" w:rsidRPr="00385CFF">
              <w:rPr>
                <w:bCs/>
                <w:sz w:val="20"/>
              </w:rPr>
              <w:t>Прилипко</w:t>
            </w:r>
            <w:proofErr w:type="spellEnd"/>
            <w:r w:rsidR="00FB1D15" w:rsidRPr="00385CFF">
              <w:rPr>
                <w:bCs/>
                <w:sz w:val="20"/>
              </w:rPr>
              <w:t xml:space="preserve"> В.А., Клименко Л.В.. За ред. В.М. Боголюбова,- Херсон: </w:t>
            </w:r>
            <w:proofErr w:type="spellStart"/>
            <w:r w:rsidR="00FB1D15" w:rsidRPr="00385CFF">
              <w:rPr>
                <w:bCs/>
                <w:sz w:val="20"/>
              </w:rPr>
              <w:t>Олді-плюс</w:t>
            </w:r>
            <w:proofErr w:type="spellEnd"/>
            <w:r w:rsidR="00FB1D15" w:rsidRPr="00385CFF">
              <w:rPr>
                <w:bCs/>
                <w:sz w:val="20"/>
              </w:rPr>
              <w:t xml:space="preserve">, 2012-446 с. </w:t>
            </w:r>
            <w:r w:rsidR="00FB1D15" w:rsidRPr="00385CFF">
              <w:rPr>
                <w:sz w:val="20"/>
              </w:rPr>
              <w:t xml:space="preserve">Дата реєстрації 3 лютого 2022 </w:t>
            </w:r>
            <w:r w:rsidR="00FB1D15" w:rsidRPr="00385CFF">
              <w:rPr>
                <w:bCs/>
                <w:sz w:val="20"/>
              </w:rPr>
              <w:t>р.</w:t>
            </w:r>
          </w:p>
          <w:p w:rsidR="005C487C" w:rsidRPr="00FB1D15" w:rsidRDefault="005C487C" w:rsidP="00FB1D15">
            <w:pPr>
              <w:shd w:val="clear" w:color="auto" w:fill="FFFFFF"/>
              <w:ind w:firstLine="4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525" w:type="dxa"/>
          </w:tcPr>
          <w:p w:rsidR="00C62D9C" w:rsidRDefault="00C62D9C" w:rsidP="00FB1D15">
            <w:pPr>
              <w:pStyle w:val="a3"/>
              <w:ind w:left="0" w:firstLine="306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  <w:p w:rsidR="00FB1D15" w:rsidRDefault="00FB1D15" w:rsidP="00FB1D15">
            <w:pPr>
              <w:numPr>
                <w:ilvl w:val="0"/>
                <w:numId w:val="49"/>
              </w:numPr>
              <w:ind w:left="0" w:right="-285" w:firstLine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Боголюбов В.М. Конспект лекцій з дисципліни "Стратегія сталого розвитку природи і суспільства" / [В.А.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Прилипко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, В.М. Боголюбов]. – [Електронний ресурс]. – </w:t>
            </w:r>
            <w:r w:rsidRPr="00FB1D1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Режим доступу: </w:t>
            </w:r>
            <w:hyperlink r:id="rId18" w:history="1">
              <w:r w:rsidRPr="00FB1D15">
                <w:rPr>
                  <w:rStyle w:val="a5"/>
                  <w:rFonts w:ascii="Times New Roman" w:hAnsi="Times New Roman" w:cs="Times New Roman"/>
                  <w:spacing w:val="-8"/>
                  <w:sz w:val="20"/>
                  <w:szCs w:val="20"/>
                </w:rPr>
                <w:t xml:space="preserve">http://elibrary.nubip.edu.ua/2487/1/Конспект </w:t>
              </w:r>
              <w:proofErr w:type="spellStart"/>
              <w:r w:rsidRPr="00FB1D15">
                <w:rPr>
                  <w:rStyle w:val="a5"/>
                  <w:rFonts w:ascii="Times New Roman" w:hAnsi="Times New Roman" w:cs="Times New Roman"/>
                  <w:spacing w:val="-8"/>
                  <w:sz w:val="20"/>
                  <w:szCs w:val="20"/>
                </w:rPr>
                <w:t>ССР_Прилипко_Екологи.pdf</w:t>
              </w:r>
              <w:proofErr w:type="spellEnd"/>
            </w:hyperlink>
          </w:p>
          <w:p w:rsidR="00FB1D15" w:rsidRPr="00FB1D15" w:rsidRDefault="00FB1D15" w:rsidP="00FB1D15">
            <w:pPr>
              <w:numPr>
                <w:ilvl w:val="0"/>
                <w:numId w:val="49"/>
              </w:numPr>
              <w:ind w:left="0" w:right="-285" w:firstLine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В.М.,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Соломенко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Л.І. Основи екології та збалансованого природокористування: Навчально-методичний посібник для самостійного вивчення дисципліни. - К.: ДІА, 2009. – 158 с. </w:t>
            </w:r>
          </w:p>
          <w:p w:rsidR="00FB1D15" w:rsidRPr="00FB1D15" w:rsidRDefault="00FB1D15" w:rsidP="00FB1D15">
            <w:pPr>
              <w:numPr>
                <w:ilvl w:val="0"/>
                <w:numId w:val="49"/>
              </w:numPr>
              <w:ind w:left="0" w:right="-285" w:firstLine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В.М.,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Соломенко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Л.І.,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Предместніков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О.Г., Пилипенко Ю.В. Екологія з основами збалансованого природокористування: Навчально-методичний посібник для самостійного вивчення дисципліни. – Херсон: Айлант, 2009. – 216 с.</w:t>
            </w:r>
          </w:p>
          <w:p w:rsidR="00FB1D15" w:rsidRPr="00FB1D15" w:rsidRDefault="00FB1D15" w:rsidP="00FB1D15">
            <w:pPr>
              <w:pStyle w:val="a3"/>
              <w:numPr>
                <w:ilvl w:val="0"/>
                <w:numId w:val="49"/>
              </w:numPr>
              <w:ind w:left="0" w:right="-5" w:firstLine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В.М. Статистичні методи в екологічних дослідженнях / Наук.-метод. посібник // </w:t>
            </w:r>
            <w:r w:rsidRPr="00FB1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В.М. Боголюбов, </w:t>
            </w: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В.А.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Гайченко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, О.В.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Колесніченко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. – Київ: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», 2015. – 101с.</w:t>
            </w:r>
          </w:p>
          <w:p w:rsidR="00FB1D15" w:rsidRPr="00FB1D15" w:rsidRDefault="00FB1D15" w:rsidP="00FB1D15">
            <w:pPr>
              <w:pStyle w:val="a3"/>
              <w:numPr>
                <w:ilvl w:val="0"/>
                <w:numId w:val="49"/>
              </w:numPr>
              <w:ind w:left="0" w:right="-5" w:firstLine="30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Rakoid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O.O.,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Bogoliubov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V.M. Strategy</w:t>
            </w: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Sustainable</w:t>
            </w: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</w:t>
            </w: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K.; NULES, </w:t>
            </w: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B1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</w:p>
          <w:p w:rsidR="00FB1D15" w:rsidRPr="00FB1D15" w:rsidRDefault="00FB1D15" w:rsidP="00FB1D15">
            <w:pPr>
              <w:pStyle w:val="a3"/>
              <w:numPr>
                <w:ilvl w:val="0"/>
                <w:numId w:val="49"/>
              </w:numPr>
              <w:ind w:left="0" w:right="-5" w:firstLine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В.М.,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Гайченко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В.А. Біометрія: статистичні методи в екологічних дослідженнях / Наук.-метод. посібник // В.М. Боголюбов, В.А.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Гайченко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. – Київ: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ДП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Компринт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», 2020. – 126 с.</w:t>
            </w:r>
          </w:p>
          <w:p w:rsidR="00FB1D15" w:rsidRPr="00FB1D15" w:rsidRDefault="00FB1D15" w:rsidP="00FB1D15">
            <w:pPr>
              <w:pStyle w:val="a3"/>
              <w:numPr>
                <w:ilvl w:val="0"/>
                <w:numId w:val="49"/>
              </w:numPr>
              <w:spacing w:line="276" w:lineRule="auto"/>
              <w:ind w:left="0" w:firstLine="30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В.М.,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Ракоїд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О.О.,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Кудрявицька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 А.М. </w:t>
            </w:r>
            <w:r w:rsidRPr="00FB1D15">
              <w:rPr>
                <w:rFonts w:ascii="Times New Roman" w:hAnsi="Times New Roman" w:cs="Times New Roman"/>
                <w:bCs/>
                <w:sz w:val="20"/>
                <w:szCs w:val="20"/>
              </w:rPr>
              <w:t>Екологія. Навчальний посібник для студентів ОС Бакалавр за спеціальністю 122 Комп’ютерні науки</w:t>
            </w:r>
            <w:r w:rsidRPr="00FB1D15">
              <w:rPr>
                <w:rFonts w:ascii="Times New Roman" w:hAnsi="Times New Roman" w:cs="Times New Roman"/>
                <w:sz w:val="20"/>
                <w:szCs w:val="20"/>
              </w:rPr>
              <w:t xml:space="preserve">. – К.: </w:t>
            </w:r>
            <w:proofErr w:type="spellStart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НУБіП</w:t>
            </w:r>
            <w:proofErr w:type="spellEnd"/>
            <w:r w:rsidRPr="00FB1D15">
              <w:rPr>
                <w:rFonts w:ascii="Times New Roman" w:hAnsi="Times New Roman" w:cs="Times New Roman"/>
                <w:sz w:val="20"/>
                <w:szCs w:val="20"/>
              </w:rPr>
              <w:t>. – 2021. − 156 с.</w:t>
            </w:r>
          </w:p>
          <w:p w:rsidR="00FB1D15" w:rsidRPr="001E23F5" w:rsidRDefault="00FB1D15" w:rsidP="00D0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525" w:type="dxa"/>
          </w:tcPr>
          <w:p w:rsidR="00C62D9C" w:rsidRPr="001E23F5" w:rsidRDefault="00C62D9C" w:rsidP="008858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88585F">
              <w:rPr>
                <w:rFonts w:ascii="Times New Roman" w:hAnsi="Times New Roman" w:cs="Times New Roman"/>
                <w:sz w:val="20"/>
                <w:szCs w:val="20"/>
              </w:rPr>
              <w:t xml:space="preserve">2018 - 2021 рр. – </w:t>
            </w:r>
            <w:r w:rsidR="0088585F"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робота у складі організаційного комітету </w:t>
            </w:r>
            <w:r w:rsidR="0088585F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r w:rsidR="0088585F" w:rsidRPr="001E23F5">
              <w:rPr>
                <w:rFonts w:ascii="Times New Roman" w:hAnsi="Times New Roman" w:cs="Times New Roman"/>
                <w:sz w:val="20"/>
                <w:szCs w:val="20"/>
              </w:rPr>
              <w:t>журі Всеукраїнських студентських олімпіад</w:t>
            </w:r>
            <w:r w:rsidR="0088585F">
              <w:rPr>
                <w:rFonts w:ascii="Times New Roman" w:hAnsi="Times New Roman" w:cs="Times New Roman"/>
                <w:sz w:val="20"/>
                <w:szCs w:val="20"/>
              </w:rPr>
              <w:t xml:space="preserve"> з дисципліни "Загальна екологія"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525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525" w:type="dxa"/>
          </w:tcPr>
          <w:p w:rsidR="00C62D9C" w:rsidRPr="001E23F5" w:rsidRDefault="00385CFF" w:rsidP="00D07655">
            <w:r>
              <w:rPr>
                <w:rFonts w:ascii="Times New Roman" w:hAnsi="Times New Roman" w:cs="Times New Roman"/>
                <w:sz w:val="20"/>
                <w:szCs w:val="20"/>
              </w:rPr>
              <w:t>Дійсний член Академії наук вищої школи України</w:t>
            </w:r>
            <w:r w:rsidR="00C62D9C" w:rsidRPr="001E23F5">
              <w:t xml:space="preserve">       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525" w:type="dxa"/>
          </w:tcPr>
          <w:p w:rsidR="00C62D9C" w:rsidRPr="001E23F5" w:rsidRDefault="00C62D9C" w:rsidP="00385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5C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 роки</w:t>
            </w:r>
          </w:p>
        </w:tc>
      </w:tr>
      <w:tr w:rsidR="00C62D9C" w:rsidRPr="001E23F5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525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2D9C" w:rsidRPr="00AF38D7" w:rsidTr="00C62D9C">
        <w:tc>
          <w:tcPr>
            <w:tcW w:w="458" w:type="dxa"/>
          </w:tcPr>
          <w:p w:rsidR="00C62D9C" w:rsidRPr="001E23F5" w:rsidRDefault="00C62D9C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:rsidR="00C62D9C" w:rsidRPr="001E23F5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525" w:type="dxa"/>
          </w:tcPr>
          <w:p w:rsidR="00C62D9C" w:rsidRPr="00AF38D7" w:rsidRDefault="00C62D9C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5F6DF6" w:rsidRDefault="005F6DF6" w:rsidP="005F6DF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982"/>
    <w:multiLevelType w:val="hybridMultilevel"/>
    <w:tmpl w:val="057E11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42D32"/>
    <w:multiLevelType w:val="hybridMultilevel"/>
    <w:tmpl w:val="FD30BE14"/>
    <w:lvl w:ilvl="0" w:tplc="A574BC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D3C89"/>
    <w:multiLevelType w:val="hybridMultilevel"/>
    <w:tmpl w:val="0F441DF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52370"/>
    <w:multiLevelType w:val="hybridMultilevel"/>
    <w:tmpl w:val="4AB8DE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1547B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448A9"/>
    <w:multiLevelType w:val="hybridMultilevel"/>
    <w:tmpl w:val="3AF40962"/>
    <w:lvl w:ilvl="0" w:tplc="0FF8F91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66887"/>
    <w:multiLevelType w:val="hybridMultilevel"/>
    <w:tmpl w:val="D70A458A"/>
    <w:lvl w:ilvl="0" w:tplc="6B5AB66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F42D40"/>
    <w:multiLevelType w:val="hybridMultilevel"/>
    <w:tmpl w:val="34FABBE8"/>
    <w:lvl w:ilvl="0" w:tplc="C0D07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111C3C"/>
    <w:multiLevelType w:val="hybridMultilevel"/>
    <w:tmpl w:val="62E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4068E"/>
    <w:multiLevelType w:val="hybridMultilevel"/>
    <w:tmpl w:val="22BE3036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F6165"/>
    <w:multiLevelType w:val="hybridMultilevel"/>
    <w:tmpl w:val="421CB260"/>
    <w:lvl w:ilvl="0" w:tplc="FA24E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356ED7"/>
    <w:multiLevelType w:val="hybridMultilevel"/>
    <w:tmpl w:val="0D06199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10A4E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33949"/>
    <w:multiLevelType w:val="hybridMultilevel"/>
    <w:tmpl w:val="FB1884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26276"/>
    <w:multiLevelType w:val="hybridMultilevel"/>
    <w:tmpl w:val="B0EA8F70"/>
    <w:lvl w:ilvl="0" w:tplc="B97424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D8265E6"/>
    <w:multiLevelType w:val="hybridMultilevel"/>
    <w:tmpl w:val="0A0A9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02035"/>
    <w:multiLevelType w:val="hybridMultilevel"/>
    <w:tmpl w:val="DB5297A6"/>
    <w:lvl w:ilvl="0" w:tplc="8D9AA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6EB3"/>
    <w:multiLevelType w:val="hybridMultilevel"/>
    <w:tmpl w:val="8D045108"/>
    <w:lvl w:ilvl="0" w:tplc="F34AE246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sz w:val="20"/>
        <w:szCs w:val="2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7">
    <w:nsid w:val="45353FC9"/>
    <w:multiLevelType w:val="hybridMultilevel"/>
    <w:tmpl w:val="607AA2A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9A35FA"/>
    <w:multiLevelType w:val="hybridMultilevel"/>
    <w:tmpl w:val="C9D230FA"/>
    <w:lvl w:ilvl="0" w:tplc="22D6D09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>
    <w:nsid w:val="4ABD6A29"/>
    <w:multiLevelType w:val="hybridMultilevel"/>
    <w:tmpl w:val="0AB070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25A15"/>
    <w:multiLevelType w:val="hybridMultilevel"/>
    <w:tmpl w:val="6D42DFCE"/>
    <w:lvl w:ilvl="0" w:tplc="A9E41EE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56685"/>
    <w:multiLevelType w:val="hybridMultilevel"/>
    <w:tmpl w:val="21E0F12E"/>
    <w:lvl w:ilvl="0" w:tplc="8EA24E4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D565A"/>
    <w:multiLevelType w:val="hybridMultilevel"/>
    <w:tmpl w:val="37E6ED2E"/>
    <w:lvl w:ilvl="0" w:tplc="2E18AEE6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A7DC2A92">
      <w:numFmt w:val="bullet"/>
      <w:lvlText w:val="-"/>
      <w:lvlJc w:val="left"/>
      <w:pPr>
        <w:ind w:left="152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6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C72AE"/>
    <w:multiLevelType w:val="hybridMultilevel"/>
    <w:tmpl w:val="04BE4F30"/>
    <w:lvl w:ilvl="0" w:tplc="736C87A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6A11D1"/>
    <w:multiLevelType w:val="hybridMultilevel"/>
    <w:tmpl w:val="6EB82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95576C"/>
    <w:multiLevelType w:val="hybridMultilevel"/>
    <w:tmpl w:val="0D06199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F47FAF"/>
    <w:multiLevelType w:val="hybridMultilevel"/>
    <w:tmpl w:val="BD447130"/>
    <w:lvl w:ilvl="0" w:tplc="B37069A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5">
    <w:nsid w:val="7AEE51D3"/>
    <w:multiLevelType w:val="hybridMultilevel"/>
    <w:tmpl w:val="8DFA3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7C7849C6"/>
    <w:multiLevelType w:val="hybridMultilevel"/>
    <w:tmpl w:val="0BC4CA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84104"/>
    <w:multiLevelType w:val="hybridMultilevel"/>
    <w:tmpl w:val="315031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778B4"/>
    <w:multiLevelType w:val="hybridMultilevel"/>
    <w:tmpl w:val="A03A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38"/>
  </w:num>
  <w:num w:numId="4">
    <w:abstractNumId w:val="10"/>
  </w:num>
  <w:num w:numId="5">
    <w:abstractNumId w:val="17"/>
  </w:num>
  <w:num w:numId="6">
    <w:abstractNumId w:val="30"/>
  </w:num>
  <w:num w:numId="7">
    <w:abstractNumId w:val="16"/>
  </w:num>
  <w:num w:numId="8">
    <w:abstractNumId w:val="5"/>
  </w:num>
  <w:num w:numId="9">
    <w:abstractNumId w:val="34"/>
  </w:num>
  <w:num w:numId="10">
    <w:abstractNumId w:val="9"/>
  </w:num>
  <w:num w:numId="11">
    <w:abstractNumId w:val="39"/>
  </w:num>
  <w:num w:numId="12">
    <w:abstractNumId w:val="18"/>
  </w:num>
  <w:num w:numId="13">
    <w:abstractNumId w:val="12"/>
  </w:num>
  <w:num w:numId="14">
    <w:abstractNumId w:val="41"/>
  </w:num>
  <w:num w:numId="15">
    <w:abstractNumId w:val="42"/>
  </w:num>
  <w:num w:numId="16">
    <w:abstractNumId w:val="32"/>
  </w:num>
  <w:num w:numId="17">
    <w:abstractNumId w:val="36"/>
  </w:num>
  <w:num w:numId="18">
    <w:abstractNumId w:val="28"/>
  </w:num>
  <w:num w:numId="19">
    <w:abstractNumId w:val="37"/>
  </w:num>
  <w:num w:numId="20">
    <w:abstractNumId w:val="44"/>
  </w:num>
  <w:num w:numId="21">
    <w:abstractNumId w:val="8"/>
  </w:num>
  <w:num w:numId="22">
    <w:abstractNumId w:val="13"/>
  </w:num>
  <w:num w:numId="23">
    <w:abstractNumId w:val="49"/>
  </w:num>
  <w:num w:numId="24">
    <w:abstractNumId w:val="35"/>
  </w:num>
  <w:num w:numId="25">
    <w:abstractNumId w:val="25"/>
  </w:num>
  <w:num w:numId="26">
    <w:abstractNumId w:val="33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2"/>
  </w:num>
  <w:num w:numId="30">
    <w:abstractNumId w:val="14"/>
  </w:num>
  <w:num w:numId="31">
    <w:abstractNumId w:val="48"/>
  </w:num>
  <w:num w:numId="32">
    <w:abstractNumId w:val="6"/>
  </w:num>
  <w:num w:numId="33">
    <w:abstractNumId w:val="15"/>
  </w:num>
  <w:num w:numId="34">
    <w:abstractNumId w:val="21"/>
  </w:num>
  <w:num w:numId="35">
    <w:abstractNumId w:val="2"/>
  </w:num>
  <w:num w:numId="36">
    <w:abstractNumId w:val="26"/>
  </w:num>
  <w:num w:numId="37">
    <w:abstractNumId w:val="7"/>
  </w:num>
  <w:num w:numId="38">
    <w:abstractNumId w:val="27"/>
  </w:num>
  <w:num w:numId="39">
    <w:abstractNumId w:val="43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4"/>
  </w:num>
  <w:num w:numId="43">
    <w:abstractNumId w:val="19"/>
  </w:num>
  <w:num w:numId="44">
    <w:abstractNumId w:val="11"/>
  </w:num>
  <w:num w:numId="45">
    <w:abstractNumId w:val="29"/>
  </w:num>
  <w:num w:numId="46">
    <w:abstractNumId w:val="45"/>
  </w:num>
  <w:num w:numId="47">
    <w:abstractNumId w:val="47"/>
  </w:num>
  <w:num w:numId="48">
    <w:abstractNumId w:val="40"/>
  </w:num>
  <w:num w:numId="49">
    <w:abstractNumId w:val="0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8CD"/>
    <w:rsid w:val="000029E4"/>
    <w:rsid w:val="00046B7D"/>
    <w:rsid w:val="0008041A"/>
    <w:rsid w:val="00084179"/>
    <w:rsid w:val="00093CE2"/>
    <w:rsid w:val="000A470F"/>
    <w:rsid w:val="000B5115"/>
    <w:rsid w:val="000B7521"/>
    <w:rsid w:val="000C3C06"/>
    <w:rsid w:val="000C53D1"/>
    <w:rsid w:val="000E35CA"/>
    <w:rsid w:val="000E5C09"/>
    <w:rsid w:val="000F55A6"/>
    <w:rsid w:val="00101261"/>
    <w:rsid w:val="00150F65"/>
    <w:rsid w:val="00167D90"/>
    <w:rsid w:val="00176A6B"/>
    <w:rsid w:val="001B65F6"/>
    <w:rsid w:val="001E23F5"/>
    <w:rsid w:val="002126DD"/>
    <w:rsid w:val="00234BEC"/>
    <w:rsid w:val="00253050"/>
    <w:rsid w:val="002708B7"/>
    <w:rsid w:val="002B3173"/>
    <w:rsid w:val="002E1265"/>
    <w:rsid w:val="0037151E"/>
    <w:rsid w:val="00385CFF"/>
    <w:rsid w:val="00391018"/>
    <w:rsid w:val="00397F75"/>
    <w:rsid w:val="00402F6C"/>
    <w:rsid w:val="00404879"/>
    <w:rsid w:val="00411E4B"/>
    <w:rsid w:val="00455563"/>
    <w:rsid w:val="004843A7"/>
    <w:rsid w:val="004A3157"/>
    <w:rsid w:val="004B63DB"/>
    <w:rsid w:val="004B6618"/>
    <w:rsid w:val="004D086C"/>
    <w:rsid w:val="004E2D31"/>
    <w:rsid w:val="004F02DF"/>
    <w:rsid w:val="00543663"/>
    <w:rsid w:val="00555FA8"/>
    <w:rsid w:val="00583DFB"/>
    <w:rsid w:val="00592FD8"/>
    <w:rsid w:val="00597DA9"/>
    <w:rsid w:val="005A1F15"/>
    <w:rsid w:val="005A4199"/>
    <w:rsid w:val="005C487C"/>
    <w:rsid w:val="005E5B18"/>
    <w:rsid w:val="005F072A"/>
    <w:rsid w:val="005F681D"/>
    <w:rsid w:val="005F6DF6"/>
    <w:rsid w:val="0060396E"/>
    <w:rsid w:val="0066636D"/>
    <w:rsid w:val="00683081"/>
    <w:rsid w:val="00684651"/>
    <w:rsid w:val="006B090D"/>
    <w:rsid w:val="00792CAF"/>
    <w:rsid w:val="007B107A"/>
    <w:rsid w:val="007C5EA6"/>
    <w:rsid w:val="007D71BE"/>
    <w:rsid w:val="00800E30"/>
    <w:rsid w:val="008108BB"/>
    <w:rsid w:val="00820AC4"/>
    <w:rsid w:val="00882654"/>
    <w:rsid w:val="0088585F"/>
    <w:rsid w:val="008E37F9"/>
    <w:rsid w:val="008F51C6"/>
    <w:rsid w:val="00963CF1"/>
    <w:rsid w:val="009767A7"/>
    <w:rsid w:val="009C2468"/>
    <w:rsid w:val="00A17BF7"/>
    <w:rsid w:val="00A504EF"/>
    <w:rsid w:val="00A637B2"/>
    <w:rsid w:val="00A665E8"/>
    <w:rsid w:val="00A778BC"/>
    <w:rsid w:val="00AB5D56"/>
    <w:rsid w:val="00AB5F29"/>
    <w:rsid w:val="00AD155B"/>
    <w:rsid w:val="00AD269F"/>
    <w:rsid w:val="00AF38D7"/>
    <w:rsid w:val="00B00350"/>
    <w:rsid w:val="00B05052"/>
    <w:rsid w:val="00B33979"/>
    <w:rsid w:val="00B378BC"/>
    <w:rsid w:val="00BC742A"/>
    <w:rsid w:val="00BF17A5"/>
    <w:rsid w:val="00C242AB"/>
    <w:rsid w:val="00C254B5"/>
    <w:rsid w:val="00C62D9C"/>
    <w:rsid w:val="00C659BC"/>
    <w:rsid w:val="00C76083"/>
    <w:rsid w:val="00C83516"/>
    <w:rsid w:val="00C83BA8"/>
    <w:rsid w:val="00C97526"/>
    <w:rsid w:val="00CB18CD"/>
    <w:rsid w:val="00CB3F75"/>
    <w:rsid w:val="00CB5C18"/>
    <w:rsid w:val="00CC407C"/>
    <w:rsid w:val="00CF6D13"/>
    <w:rsid w:val="00D07655"/>
    <w:rsid w:val="00D41892"/>
    <w:rsid w:val="00D75BE5"/>
    <w:rsid w:val="00DA142B"/>
    <w:rsid w:val="00DC62B7"/>
    <w:rsid w:val="00DE5184"/>
    <w:rsid w:val="00E168F4"/>
    <w:rsid w:val="00E17C25"/>
    <w:rsid w:val="00E17FE9"/>
    <w:rsid w:val="00E220F2"/>
    <w:rsid w:val="00E22239"/>
    <w:rsid w:val="00E3325F"/>
    <w:rsid w:val="00ED2023"/>
    <w:rsid w:val="00F0101C"/>
    <w:rsid w:val="00F1397F"/>
    <w:rsid w:val="00F60171"/>
    <w:rsid w:val="00F72B12"/>
    <w:rsid w:val="00FB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paragraph" w:customStyle="1" w:styleId="1">
    <w:name w:val="Обычный1"/>
    <w:rsid w:val="00F1397F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semiHidden/>
    <w:unhideWhenUsed/>
    <w:rsid w:val="005F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9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  <w:style w:type="paragraph" w:styleId="ac">
    <w:name w:val="Balloon Text"/>
    <w:basedOn w:val="a"/>
    <w:link w:val="ad"/>
    <w:uiPriority w:val="99"/>
    <w:semiHidden/>
    <w:unhideWhenUsed/>
    <w:rsid w:val="0058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3DFB"/>
    <w:rPr>
      <w:rFonts w:ascii="Tahoma" w:hAnsi="Tahoma" w:cs="Tahoma"/>
      <w:sz w:val="16"/>
      <w:szCs w:val="16"/>
    </w:rPr>
  </w:style>
  <w:style w:type="character" w:customStyle="1" w:styleId="kivc-nowrap">
    <w:name w:val="kivc-nowrap"/>
    <w:basedOn w:val="a0"/>
    <w:rsid w:val="00B33979"/>
  </w:style>
  <w:style w:type="character" w:styleId="ae">
    <w:name w:val="FollowedHyperlink"/>
    <w:basedOn w:val="a0"/>
    <w:uiPriority w:val="99"/>
    <w:semiHidden/>
    <w:unhideWhenUsed/>
    <w:rsid w:val="00B33979"/>
    <w:rPr>
      <w:color w:val="954F72" w:themeColor="followedHyperlink"/>
      <w:u w:val="single"/>
    </w:rPr>
  </w:style>
  <w:style w:type="paragraph" w:customStyle="1" w:styleId="2">
    <w:name w:val="Обычный2"/>
    <w:rsid w:val="005C487C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Default">
    <w:name w:val="Default"/>
    <w:rsid w:val="005C4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revpharm.org/?jid=196&amp;iid=2020-11-11.000" TargetMode="External"/><Relationship Id="rId13" Type="http://schemas.openxmlformats.org/officeDocument/2006/relationships/hyperlink" Target="http://www.sysrevpharm.org/" TargetMode="External"/><Relationship Id="rId18" Type="http://schemas.openxmlformats.org/officeDocument/2006/relationships/hyperlink" Target="http://elibrary.nubip.edu.ua/2487/1/&#1050;&#1086;&#1085;&#1089;&#1087;&#1077;&#1082;&#1090;%20&#1057;&#1057;&#1056;_&#1055;&#1088;&#1080;&#1083;&#1080;&#1087;&#1082;&#1086;_&#1045;&#1082;&#1086;&#1083;&#1086;&#1075;&#1080;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ysrevpharm.org/" TargetMode="External"/><Relationship Id="rId12" Type="http://schemas.openxmlformats.org/officeDocument/2006/relationships/hyperlink" Target="https://mail.ukr.net/classic" TargetMode="External"/><Relationship Id="rId17" Type="http://schemas.openxmlformats.org/officeDocument/2006/relationships/hyperlink" Target="http://nd.nubip.edu.ua/2015_7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journals.uran.ua/eejet/article/view/26017/2372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2uRWvrGvrn0E5o8fvEaqpm9EmYBITtJ0/view?usp=drive_web" TargetMode="External"/><Relationship Id="rId11" Type="http://schemas.openxmlformats.org/officeDocument/2006/relationships/hyperlink" Target="http://www.er.nau.edu.ua/bitstream/NAU/32978/2/Osvita_sbornik_2018_ful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31838/srp.2020.11.125" TargetMode="External"/><Relationship Id="rId10" Type="http://schemas.openxmlformats.org/officeDocument/2006/relationships/hyperlink" Target="https://press.vntu.edu.ua/index.php/vntu/catalog/book/6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31838/srp.2020.11.125" TargetMode="External"/><Relationship Id="rId14" Type="http://schemas.openxmlformats.org/officeDocument/2006/relationships/hyperlink" Target="http://www.sysrevpharm.org/?jid=196&amp;iid=2020-11-11.00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A9327-18F6-4A63-B297-BFBDCC1E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19126</Words>
  <Characters>10902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Volodymyr</cp:lastModifiedBy>
  <cp:revision>2</cp:revision>
  <dcterms:created xsi:type="dcterms:W3CDTF">2022-12-27T14:14:00Z</dcterms:created>
  <dcterms:modified xsi:type="dcterms:W3CDTF">2022-12-27T14:14:00Z</dcterms:modified>
</cp:coreProperties>
</file>